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83D9" w14:textId="77777777" w:rsidR="00F801F9" w:rsidRDefault="00F801F9" w:rsidP="007E30F4">
      <w:pPr>
        <w:rPr>
          <w:sz w:val="24"/>
          <w:szCs w:val="24"/>
        </w:rPr>
      </w:pPr>
    </w:p>
    <w:p w14:paraId="77163AE4" w14:textId="77777777" w:rsidR="00F801F9" w:rsidRDefault="00F801F9" w:rsidP="007E30F4">
      <w:pPr>
        <w:rPr>
          <w:sz w:val="24"/>
          <w:szCs w:val="24"/>
        </w:rPr>
      </w:pPr>
    </w:p>
    <w:p w14:paraId="281F1A3E" w14:textId="311EE90D" w:rsidR="00F801F9" w:rsidRDefault="00F801F9" w:rsidP="00F801F9">
      <w:pPr>
        <w:pStyle w:val="Forside-skrift2"/>
        <w:rPr>
          <w:rFonts w:ascii="Gill Sans MT" w:hAnsi="Gill Sans MT" w:cs="Arial"/>
          <w:sz w:val="52"/>
        </w:rPr>
      </w:pPr>
      <w:r>
        <w:rPr>
          <w:rFonts w:ascii="Gill Sans MT" w:hAnsi="Gill Sans MT" w:cs="Arial"/>
          <w:sz w:val="52"/>
        </w:rPr>
        <w:t>Forhåndsa</w:t>
      </w:r>
      <w:r w:rsidRPr="00BD3BC5">
        <w:rPr>
          <w:rFonts w:ascii="Gill Sans MT" w:hAnsi="Gill Sans MT" w:cs="Arial"/>
          <w:sz w:val="52"/>
        </w:rPr>
        <w:t>ftale for</w:t>
      </w:r>
      <w:r w:rsidRPr="004009ED">
        <w:rPr>
          <w:rFonts w:ascii="Gill Sans MT" w:hAnsi="Gill Sans MT" w:cs="Arial"/>
          <w:color w:val="0070C0"/>
          <w:sz w:val="52"/>
        </w:rPr>
        <w:t xml:space="preserve"> </w:t>
      </w:r>
      <w:bookmarkStart w:id="0" w:name="Okomst"/>
      <w:bookmarkEnd w:id="0"/>
      <w:r w:rsidRPr="00B741F3">
        <w:rPr>
          <w:rFonts w:ascii="Gill Sans MT" w:hAnsi="Gill Sans MT" w:cs="Arial"/>
          <w:sz w:val="52"/>
        </w:rPr>
        <w:t xml:space="preserve">mellemledere (souschefer og afdelingsledere) </w:t>
      </w:r>
      <w:r>
        <w:rPr>
          <w:rFonts w:ascii="Gill Sans MT" w:hAnsi="Gill Sans MT" w:cs="Arial"/>
          <w:sz w:val="52"/>
        </w:rPr>
        <w:t>ved selvejende daginstitutioner og klubber</w:t>
      </w:r>
    </w:p>
    <w:p w14:paraId="5A2BC8F8" w14:textId="77777777" w:rsidR="00F801F9" w:rsidRPr="002F4790" w:rsidRDefault="00F801F9" w:rsidP="00F801F9">
      <w:pPr>
        <w:pStyle w:val="Forside-skrift2"/>
        <w:rPr>
          <w:rFonts w:ascii="Gill Sans MT" w:hAnsi="Gill Sans MT" w:cs="Arial"/>
          <w:sz w:val="52"/>
        </w:rPr>
      </w:pPr>
    </w:p>
    <w:p w14:paraId="4C3E7731" w14:textId="77777777" w:rsidR="00F801F9" w:rsidRDefault="00F801F9" w:rsidP="00F801F9">
      <w:pPr>
        <w:pStyle w:val="Forside-skrift1"/>
        <w:rPr>
          <w:rFonts w:ascii="Gill Sans MT" w:hAnsi="Gill Sans MT" w:cs="Arial"/>
        </w:rPr>
      </w:pPr>
      <w:bookmarkStart w:id="1" w:name="Parter"/>
      <w:bookmarkEnd w:id="1"/>
      <w:r>
        <w:rPr>
          <w:rFonts w:ascii="Gill Sans MT" w:hAnsi="Gill Sans MT" w:cs="Arial"/>
        </w:rPr>
        <w:t xml:space="preserve">Forhandlingsfælleskabet for selvejende institutioner i Københavns Kommune </w:t>
      </w:r>
    </w:p>
    <w:p w14:paraId="136F7542" w14:textId="77777777" w:rsidR="00F801F9" w:rsidRDefault="00F801F9" w:rsidP="00F801F9">
      <w:pPr>
        <w:pStyle w:val="Forside-skrift1"/>
        <w:rPr>
          <w:rFonts w:ascii="Gill Sans MT" w:hAnsi="Gill Sans MT" w:cs="Arial"/>
        </w:rPr>
      </w:pPr>
      <w:r>
        <w:rPr>
          <w:rFonts w:ascii="Gill Sans MT" w:hAnsi="Gill Sans MT" w:cs="Arial"/>
        </w:rPr>
        <w:t xml:space="preserve">Og </w:t>
      </w:r>
    </w:p>
    <w:p w14:paraId="35F23261" w14:textId="77777777" w:rsidR="00F801F9" w:rsidRDefault="00F801F9" w:rsidP="00F801F9">
      <w:pPr>
        <w:pStyle w:val="Forside-skrift1"/>
        <w:rPr>
          <w:rFonts w:ascii="Gill Sans MT" w:hAnsi="Gill Sans MT" w:cs="Arial"/>
        </w:rPr>
      </w:pPr>
    </w:p>
    <w:p w14:paraId="27837F11" w14:textId="77777777" w:rsidR="00F801F9" w:rsidRDefault="00F801F9" w:rsidP="00F801F9">
      <w:pPr>
        <w:pStyle w:val="Forside-skrift1"/>
        <w:rPr>
          <w:rFonts w:ascii="Gill Sans MT" w:hAnsi="Gill Sans MT" w:cs="Arial"/>
          <w:color w:val="0070C0"/>
        </w:rPr>
      </w:pPr>
      <w:r>
        <w:rPr>
          <w:rFonts w:ascii="Gill Sans MT" w:hAnsi="Gill Sans MT" w:cs="Arial"/>
        </w:rPr>
        <w:t>BUPL Hovedstaden</w:t>
      </w:r>
    </w:p>
    <w:p w14:paraId="29FDB77C" w14:textId="77777777" w:rsidR="00F801F9" w:rsidRDefault="00F801F9" w:rsidP="007E30F4">
      <w:pPr>
        <w:rPr>
          <w:sz w:val="24"/>
          <w:szCs w:val="24"/>
        </w:rPr>
      </w:pPr>
    </w:p>
    <w:p w14:paraId="6D69473C" w14:textId="77777777" w:rsidR="00F801F9" w:rsidRDefault="00F801F9" w:rsidP="007E30F4">
      <w:pPr>
        <w:rPr>
          <w:sz w:val="24"/>
          <w:szCs w:val="24"/>
        </w:rPr>
      </w:pPr>
    </w:p>
    <w:p w14:paraId="4DA14FE4" w14:textId="77777777" w:rsidR="00F801F9" w:rsidRDefault="00F801F9" w:rsidP="007E30F4">
      <w:pPr>
        <w:rPr>
          <w:sz w:val="24"/>
          <w:szCs w:val="24"/>
        </w:rPr>
      </w:pPr>
    </w:p>
    <w:p w14:paraId="7170F0EE" w14:textId="77777777" w:rsidR="00F801F9" w:rsidRDefault="00F801F9" w:rsidP="007E30F4">
      <w:pPr>
        <w:rPr>
          <w:sz w:val="24"/>
          <w:szCs w:val="24"/>
        </w:rPr>
      </w:pPr>
    </w:p>
    <w:p w14:paraId="349F6387" w14:textId="77777777" w:rsidR="00F801F9" w:rsidRDefault="00F801F9" w:rsidP="007E30F4">
      <w:pPr>
        <w:rPr>
          <w:sz w:val="24"/>
          <w:szCs w:val="24"/>
        </w:rPr>
      </w:pPr>
    </w:p>
    <w:p w14:paraId="37F99F33" w14:textId="77777777" w:rsidR="00F801F9" w:rsidRDefault="00F801F9" w:rsidP="007E30F4">
      <w:pPr>
        <w:rPr>
          <w:sz w:val="24"/>
          <w:szCs w:val="24"/>
        </w:rPr>
      </w:pPr>
    </w:p>
    <w:p w14:paraId="58823D43" w14:textId="77777777" w:rsidR="00F801F9" w:rsidRDefault="00F801F9" w:rsidP="007E30F4">
      <w:pPr>
        <w:rPr>
          <w:sz w:val="24"/>
          <w:szCs w:val="24"/>
        </w:rPr>
      </w:pPr>
    </w:p>
    <w:p w14:paraId="02369BFD" w14:textId="77777777" w:rsidR="00F801F9" w:rsidRDefault="00F801F9" w:rsidP="007E30F4">
      <w:pPr>
        <w:rPr>
          <w:sz w:val="24"/>
          <w:szCs w:val="24"/>
        </w:rPr>
      </w:pPr>
    </w:p>
    <w:p w14:paraId="31636BEB" w14:textId="77777777" w:rsidR="00F801F9" w:rsidRDefault="00F801F9" w:rsidP="007E30F4">
      <w:pPr>
        <w:rPr>
          <w:sz w:val="24"/>
          <w:szCs w:val="24"/>
        </w:rPr>
      </w:pPr>
    </w:p>
    <w:p w14:paraId="1D0840E2" w14:textId="77777777" w:rsidR="00F801F9" w:rsidRDefault="00F801F9" w:rsidP="007E30F4">
      <w:pPr>
        <w:rPr>
          <w:sz w:val="24"/>
          <w:szCs w:val="24"/>
        </w:rPr>
      </w:pPr>
    </w:p>
    <w:p w14:paraId="07ACC82C" w14:textId="77777777" w:rsidR="00F801F9" w:rsidRDefault="00F801F9" w:rsidP="007E30F4">
      <w:pPr>
        <w:rPr>
          <w:sz w:val="24"/>
          <w:szCs w:val="24"/>
        </w:rPr>
      </w:pPr>
    </w:p>
    <w:p w14:paraId="1F204A2F" w14:textId="77777777" w:rsidR="00F801F9" w:rsidRDefault="00F801F9" w:rsidP="007E30F4">
      <w:pPr>
        <w:rPr>
          <w:sz w:val="24"/>
          <w:szCs w:val="24"/>
        </w:rPr>
      </w:pPr>
    </w:p>
    <w:p w14:paraId="5FF64AEE" w14:textId="77777777" w:rsidR="00F801F9" w:rsidRDefault="00F801F9" w:rsidP="007E30F4">
      <w:pPr>
        <w:rPr>
          <w:sz w:val="24"/>
          <w:szCs w:val="24"/>
        </w:rPr>
      </w:pPr>
    </w:p>
    <w:p w14:paraId="16E45503" w14:textId="77777777" w:rsidR="00F801F9" w:rsidRDefault="00F801F9" w:rsidP="007E30F4">
      <w:pPr>
        <w:rPr>
          <w:sz w:val="24"/>
          <w:szCs w:val="24"/>
        </w:rPr>
      </w:pPr>
    </w:p>
    <w:p w14:paraId="5B1EE5A1" w14:textId="77777777" w:rsidR="00F801F9" w:rsidRDefault="00F801F9" w:rsidP="007E30F4">
      <w:pPr>
        <w:rPr>
          <w:sz w:val="24"/>
          <w:szCs w:val="24"/>
        </w:rPr>
      </w:pPr>
    </w:p>
    <w:p w14:paraId="2B869536" w14:textId="77777777" w:rsidR="00F801F9" w:rsidRDefault="00F801F9" w:rsidP="007E30F4">
      <w:pPr>
        <w:rPr>
          <w:sz w:val="24"/>
          <w:szCs w:val="24"/>
        </w:rPr>
      </w:pPr>
    </w:p>
    <w:p w14:paraId="417F406D" w14:textId="443AF168" w:rsidR="00F801F9" w:rsidRPr="00F801F9" w:rsidRDefault="00F801F9" w:rsidP="007E30F4">
      <w:pPr>
        <w:rPr>
          <w:b/>
          <w:bCs/>
          <w:sz w:val="24"/>
          <w:szCs w:val="24"/>
        </w:rPr>
      </w:pPr>
      <w:r w:rsidRPr="00F801F9">
        <w:rPr>
          <w:b/>
          <w:bCs/>
          <w:sz w:val="24"/>
          <w:szCs w:val="24"/>
        </w:rPr>
        <w:t>Indledende bemærkninger:</w:t>
      </w:r>
    </w:p>
    <w:p w14:paraId="2125E757" w14:textId="5402CEF0" w:rsidR="00F801F9" w:rsidRDefault="00F801F9" w:rsidP="00F801F9">
      <w:pPr>
        <w:autoSpaceDE w:val="0"/>
        <w:autoSpaceDN w:val="0"/>
        <w:adjustRightInd w:val="0"/>
        <w:spacing w:before="240" w:after="0"/>
        <w:rPr>
          <w:rFonts w:cs="Arial"/>
        </w:rPr>
      </w:pPr>
      <w:r w:rsidRPr="00F344C7">
        <w:t>Forhåndsaftalen er indgået med hjemmel i Fællesaftale om lokal løndannelse for pædagogisk område (09.06)</w:t>
      </w:r>
      <w:r w:rsidR="0018114E">
        <w:t>. Aftalen</w:t>
      </w:r>
      <w:r w:rsidR="00AA1D0B">
        <w:t xml:space="preserve"> </w:t>
      </w:r>
      <w:r w:rsidRPr="00F344C7">
        <w:t xml:space="preserve">udfylder og supplerer § </w:t>
      </w:r>
      <w:r w:rsidR="00C00C24">
        <w:t>8</w:t>
      </w:r>
      <w:r w:rsidRPr="00F344C7">
        <w:t xml:space="preserve"> Funktionsløn og § </w:t>
      </w:r>
      <w:r w:rsidR="00C00C24">
        <w:t>9</w:t>
      </w:r>
      <w:r w:rsidRPr="00F344C7">
        <w:t xml:space="preserve"> Kvalifikationsløn i overenskomsten for pædagoger ved daginstitutioner, skolefritidsordninger, klubber mv. </w:t>
      </w:r>
      <w:r w:rsidRPr="00F344C7">
        <w:rPr>
          <w:rFonts w:cs="Arial"/>
        </w:rPr>
        <w:t>(60.01).</w:t>
      </w:r>
    </w:p>
    <w:p w14:paraId="1AB2E8D7" w14:textId="77777777" w:rsidR="007F2393" w:rsidRDefault="007F2393" w:rsidP="00F801F9">
      <w:pPr>
        <w:ind w:right="767"/>
        <w:rPr>
          <w:rFonts w:cs="Arial"/>
        </w:rPr>
      </w:pPr>
    </w:p>
    <w:p w14:paraId="7C6FAAE3" w14:textId="48ADBC8B" w:rsidR="00F801F9" w:rsidRDefault="00F801F9" w:rsidP="00F801F9">
      <w:pPr>
        <w:ind w:right="767"/>
      </w:pPr>
      <w:r w:rsidRPr="009A4F0A">
        <w:t>Aftalen indgås mellem</w:t>
      </w:r>
      <w:r w:rsidR="0018114E">
        <w:rPr>
          <w:u w:val="single" w:color="000000"/>
        </w:rPr>
        <w:t xml:space="preserve"> </w:t>
      </w:r>
      <w:r>
        <w:t>Forhandlingsfællesskabet for selvejende daginstitutioner med driftsoverenskomst med Københavns Kommune og BUPL Hovedstaden</w:t>
      </w:r>
    </w:p>
    <w:p w14:paraId="6CE243D1" w14:textId="34B27170" w:rsidR="00F801F9" w:rsidRDefault="00F801F9" w:rsidP="00F801F9">
      <w:pPr>
        <w:ind w:right="767"/>
      </w:pPr>
      <w:r>
        <w:t>Forhandlingsfællesskabet består af følgende organisationer: FOBU, SPIA, Børneringen, Landsorganisationen Danske Daginstitutioner</w:t>
      </w:r>
      <w:r w:rsidR="00AA1D0B">
        <w:t>, Børnevennerne og Accountor</w:t>
      </w:r>
      <w:r w:rsidR="008A675D">
        <w:t>.</w:t>
      </w:r>
    </w:p>
    <w:p w14:paraId="3F50AA67" w14:textId="77777777" w:rsidR="00F801F9" w:rsidRDefault="00F801F9" w:rsidP="00F801F9">
      <w:pPr>
        <w:ind w:right="767"/>
      </w:pPr>
      <w:r>
        <w:t>Forhandlingsfællesskabet forhandler og indgår aftalen efter mandat fra den enkelte selvejende daginstitutions bestyrelse.</w:t>
      </w:r>
    </w:p>
    <w:p w14:paraId="14A60677" w14:textId="77777777" w:rsidR="00F801F9" w:rsidRDefault="00F801F9" w:rsidP="00F801F9">
      <w:pPr>
        <w:ind w:left="1214" w:right="767"/>
      </w:pPr>
    </w:p>
    <w:p w14:paraId="2DAA5177" w14:textId="77777777" w:rsidR="007E30F4" w:rsidRPr="006419A2" w:rsidRDefault="007E30F4" w:rsidP="007E30F4">
      <w:r w:rsidRPr="006419A2">
        <w:t>§ 1 Grundløn</w:t>
      </w:r>
    </w:p>
    <w:p w14:paraId="09206273" w14:textId="2FB2602D" w:rsidR="007E30F4" w:rsidRPr="006419A2" w:rsidRDefault="007E30F4" w:rsidP="007E30F4">
      <w:r w:rsidRPr="006419A2">
        <w:t xml:space="preserve">Lønsammensætningen for mellemlederne omfattet af denne aftale består af grundlønstrin og </w:t>
      </w:r>
      <w:r w:rsidR="00D620FE" w:rsidRPr="006419A2">
        <w:t xml:space="preserve">funktionsløb samt </w:t>
      </w:r>
      <w:r w:rsidRPr="006419A2">
        <w:t>et selvejetillæg</w:t>
      </w:r>
      <w:r w:rsidR="00D620FE" w:rsidRPr="006419A2">
        <w:t xml:space="preserve">. </w:t>
      </w:r>
      <w:r w:rsidRPr="006419A2">
        <w:t xml:space="preserve">Mellemlederne indplaceres på grundlønstrin 35. </w:t>
      </w:r>
    </w:p>
    <w:p w14:paraId="3A6D8E80" w14:textId="77777777" w:rsidR="007E30F4" w:rsidRPr="006419A2" w:rsidRDefault="007E30F4" w:rsidP="007E30F4">
      <w:r w:rsidRPr="006419A2">
        <w:t>Selvejetillæg udgør 5.300 (00-niveau)</w:t>
      </w:r>
    </w:p>
    <w:p w14:paraId="18008B3C" w14:textId="77777777" w:rsidR="007E30F4" w:rsidRPr="006419A2" w:rsidRDefault="007E30F4" w:rsidP="007E30F4">
      <w:r w:rsidRPr="006419A2">
        <w:t xml:space="preserve">Definition af selvejetillæg: </w:t>
      </w:r>
    </w:p>
    <w:p w14:paraId="20FCA011" w14:textId="0425E115" w:rsidR="007E30F4" w:rsidRPr="006419A2" w:rsidRDefault="005B75CB" w:rsidP="007E30F4">
      <w:r w:rsidRPr="006419A2">
        <w:t>”</w:t>
      </w:r>
      <w:r w:rsidR="007E30F4" w:rsidRPr="006419A2">
        <w:rPr>
          <w:i/>
          <w:iCs/>
        </w:rPr>
        <w:t>Tillægget ydes for at anerkende vigtigheden af selveje som bidrag til en mangfoldighed i Kommunens dagtilbud, og det ekstra ansvar, der følgere af en friere tilgang til den enkelte medarbejders pædagogiske metode i arbejdets udførsel.</w:t>
      </w:r>
      <w:r w:rsidR="007E30F4" w:rsidRPr="006419A2">
        <w:t>”</w:t>
      </w:r>
    </w:p>
    <w:tbl>
      <w:tblPr>
        <w:tblStyle w:val="Tabel-Gitter"/>
        <w:tblW w:w="0" w:type="auto"/>
        <w:tblLook w:val="04A0" w:firstRow="1" w:lastRow="0" w:firstColumn="1" w:lastColumn="0" w:noHBand="0" w:noVBand="1"/>
      </w:tblPr>
      <w:tblGrid>
        <w:gridCol w:w="2407"/>
        <w:gridCol w:w="2407"/>
        <w:gridCol w:w="2407"/>
        <w:gridCol w:w="2407"/>
      </w:tblGrid>
      <w:tr w:rsidR="007E30F4" w:rsidRPr="006419A2" w14:paraId="13E085AA" w14:textId="77777777" w:rsidTr="00E64EBD">
        <w:tc>
          <w:tcPr>
            <w:tcW w:w="2407" w:type="dxa"/>
          </w:tcPr>
          <w:p w14:paraId="36E789D5" w14:textId="77777777" w:rsidR="007E30F4" w:rsidRPr="006419A2" w:rsidRDefault="007E30F4" w:rsidP="00E64EBD">
            <w:r w:rsidRPr="006419A2">
              <w:t>Point</w:t>
            </w:r>
          </w:p>
        </w:tc>
        <w:tc>
          <w:tcPr>
            <w:tcW w:w="2407" w:type="dxa"/>
          </w:tcPr>
          <w:p w14:paraId="6B9F8CD7" w14:textId="77777777" w:rsidR="007E30F4" w:rsidRPr="006419A2" w:rsidRDefault="007E30F4" w:rsidP="00E64EBD">
            <w:r w:rsidRPr="006419A2">
              <w:t>Grundløn</w:t>
            </w:r>
          </w:p>
        </w:tc>
        <w:tc>
          <w:tcPr>
            <w:tcW w:w="2407" w:type="dxa"/>
          </w:tcPr>
          <w:p w14:paraId="62EAF37D" w14:textId="77777777" w:rsidR="007E30F4" w:rsidRPr="006419A2" w:rsidRDefault="007E30F4" w:rsidP="00E64EBD">
            <w:r w:rsidRPr="006419A2">
              <w:t>Funktionsløn</w:t>
            </w:r>
          </w:p>
        </w:tc>
        <w:tc>
          <w:tcPr>
            <w:tcW w:w="2407" w:type="dxa"/>
          </w:tcPr>
          <w:p w14:paraId="6A8BE517" w14:textId="77777777" w:rsidR="007E30F4" w:rsidRPr="006419A2" w:rsidRDefault="007E30F4" w:rsidP="00E64EBD">
            <w:r w:rsidRPr="006419A2">
              <w:t>I alt</w:t>
            </w:r>
          </w:p>
        </w:tc>
      </w:tr>
      <w:tr w:rsidR="007E30F4" w:rsidRPr="006419A2" w14:paraId="5F401CB8" w14:textId="77777777" w:rsidTr="00E64EBD">
        <w:tc>
          <w:tcPr>
            <w:tcW w:w="2407" w:type="dxa"/>
          </w:tcPr>
          <w:p w14:paraId="27748A39" w14:textId="77777777" w:rsidR="007E30F4" w:rsidRPr="006419A2" w:rsidRDefault="007E30F4" w:rsidP="00E64EBD">
            <w:r w:rsidRPr="006419A2">
              <w:t>0 – 109</w:t>
            </w:r>
          </w:p>
        </w:tc>
        <w:tc>
          <w:tcPr>
            <w:tcW w:w="2407" w:type="dxa"/>
          </w:tcPr>
          <w:p w14:paraId="3CE780C7" w14:textId="77777777" w:rsidR="007E30F4" w:rsidRPr="006419A2" w:rsidRDefault="007E30F4" w:rsidP="00E64EBD">
            <w:r w:rsidRPr="006419A2">
              <w:t>35</w:t>
            </w:r>
          </w:p>
        </w:tc>
        <w:tc>
          <w:tcPr>
            <w:tcW w:w="2407" w:type="dxa"/>
          </w:tcPr>
          <w:p w14:paraId="1844247E" w14:textId="7CF5BC3F" w:rsidR="007E30F4" w:rsidRPr="006419A2" w:rsidRDefault="00D620FE" w:rsidP="00E64EBD">
            <w:r w:rsidRPr="006419A2">
              <w:t>3</w:t>
            </w:r>
            <w:r w:rsidR="007E30F4" w:rsidRPr="006419A2">
              <w:t xml:space="preserve"> løntrin</w:t>
            </w:r>
          </w:p>
        </w:tc>
        <w:tc>
          <w:tcPr>
            <w:tcW w:w="2407" w:type="dxa"/>
          </w:tcPr>
          <w:p w14:paraId="0938B338" w14:textId="26303591" w:rsidR="007E30F4" w:rsidRPr="006419A2" w:rsidRDefault="007E30F4" w:rsidP="00E64EBD">
            <w:r w:rsidRPr="006419A2">
              <w:t xml:space="preserve">Trin </w:t>
            </w:r>
            <w:r w:rsidR="00D620FE" w:rsidRPr="006419A2">
              <w:t>38</w:t>
            </w:r>
          </w:p>
        </w:tc>
      </w:tr>
      <w:tr w:rsidR="007E30F4" w:rsidRPr="006419A2" w14:paraId="7BE76409" w14:textId="77777777" w:rsidTr="00E64EBD">
        <w:tc>
          <w:tcPr>
            <w:tcW w:w="2407" w:type="dxa"/>
          </w:tcPr>
          <w:p w14:paraId="399AB395" w14:textId="77777777" w:rsidR="007E30F4" w:rsidRPr="006419A2" w:rsidRDefault="007E30F4" w:rsidP="00E64EBD">
            <w:r w:rsidRPr="006419A2">
              <w:t>110 – 169</w:t>
            </w:r>
          </w:p>
        </w:tc>
        <w:tc>
          <w:tcPr>
            <w:tcW w:w="2407" w:type="dxa"/>
          </w:tcPr>
          <w:p w14:paraId="7EE834D1" w14:textId="77777777" w:rsidR="007E30F4" w:rsidRPr="006419A2" w:rsidRDefault="007E30F4" w:rsidP="00E64EBD">
            <w:r w:rsidRPr="006419A2">
              <w:t>35</w:t>
            </w:r>
          </w:p>
        </w:tc>
        <w:tc>
          <w:tcPr>
            <w:tcW w:w="2407" w:type="dxa"/>
          </w:tcPr>
          <w:p w14:paraId="2D3F2007" w14:textId="009ACCD3" w:rsidR="007E30F4" w:rsidRPr="006419A2" w:rsidRDefault="00D620FE" w:rsidP="00E64EBD">
            <w:r w:rsidRPr="006419A2">
              <w:t xml:space="preserve">4 </w:t>
            </w:r>
            <w:r w:rsidR="007E30F4" w:rsidRPr="006419A2">
              <w:t>løntrin</w:t>
            </w:r>
          </w:p>
        </w:tc>
        <w:tc>
          <w:tcPr>
            <w:tcW w:w="2407" w:type="dxa"/>
          </w:tcPr>
          <w:p w14:paraId="69BC67CF" w14:textId="01FF9660" w:rsidR="007E30F4" w:rsidRPr="006419A2" w:rsidRDefault="007E30F4" w:rsidP="00E64EBD">
            <w:r w:rsidRPr="006419A2">
              <w:t>Trin 3</w:t>
            </w:r>
            <w:r w:rsidR="00D620FE" w:rsidRPr="006419A2">
              <w:t>9</w:t>
            </w:r>
          </w:p>
        </w:tc>
      </w:tr>
      <w:tr w:rsidR="007E30F4" w:rsidRPr="006419A2" w14:paraId="5DD642E4" w14:textId="77777777" w:rsidTr="00E64EBD">
        <w:tc>
          <w:tcPr>
            <w:tcW w:w="2407" w:type="dxa"/>
          </w:tcPr>
          <w:p w14:paraId="76F5A66D" w14:textId="77777777" w:rsidR="007E30F4" w:rsidRPr="006419A2" w:rsidRDefault="007E30F4" w:rsidP="00E64EBD">
            <w:r w:rsidRPr="006419A2">
              <w:t>170 – 229</w:t>
            </w:r>
          </w:p>
        </w:tc>
        <w:tc>
          <w:tcPr>
            <w:tcW w:w="2407" w:type="dxa"/>
          </w:tcPr>
          <w:p w14:paraId="48FE98DC" w14:textId="77777777" w:rsidR="007E30F4" w:rsidRPr="006419A2" w:rsidRDefault="007E30F4" w:rsidP="00E64EBD">
            <w:r w:rsidRPr="006419A2">
              <w:t>35</w:t>
            </w:r>
          </w:p>
        </w:tc>
        <w:tc>
          <w:tcPr>
            <w:tcW w:w="2407" w:type="dxa"/>
          </w:tcPr>
          <w:p w14:paraId="6A3B1419" w14:textId="39500DA9" w:rsidR="007E30F4" w:rsidRPr="006419A2" w:rsidRDefault="00D620FE" w:rsidP="00E64EBD">
            <w:r w:rsidRPr="006419A2">
              <w:t xml:space="preserve">5 </w:t>
            </w:r>
            <w:r w:rsidR="007E30F4" w:rsidRPr="006419A2">
              <w:t>løntrin</w:t>
            </w:r>
          </w:p>
        </w:tc>
        <w:tc>
          <w:tcPr>
            <w:tcW w:w="2407" w:type="dxa"/>
          </w:tcPr>
          <w:p w14:paraId="777EFDA9" w14:textId="298D6FEB" w:rsidR="007E30F4" w:rsidRPr="006419A2" w:rsidRDefault="007E30F4" w:rsidP="00E64EBD">
            <w:r w:rsidRPr="006419A2">
              <w:t xml:space="preserve">Trin </w:t>
            </w:r>
            <w:r w:rsidR="00D620FE" w:rsidRPr="006419A2">
              <w:t>40</w:t>
            </w:r>
          </w:p>
        </w:tc>
      </w:tr>
      <w:tr w:rsidR="007E30F4" w:rsidRPr="006419A2" w14:paraId="3EEC09F1" w14:textId="77777777" w:rsidTr="00E64EBD">
        <w:tc>
          <w:tcPr>
            <w:tcW w:w="2407" w:type="dxa"/>
          </w:tcPr>
          <w:p w14:paraId="7FD10076" w14:textId="3EAE7216" w:rsidR="007E30F4" w:rsidRPr="006419A2" w:rsidRDefault="007E30F4" w:rsidP="00E64EBD">
            <w:r w:rsidRPr="006419A2">
              <w:t xml:space="preserve">230 - </w:t>
            </w:r>
            <w:r w:rsidR="00D620FE" w:rsidRPr="006419A2">
              <w:t>349</w:t>
            </w:r>
          </w:p>
        </w:tc>
        <w:tc>
          <w:tcPr>
            <w:tcW w:w="2407" w:type="dxa"/>
          </w:tcPr>
          <w:p w14:paraId="100BB4B1" w14:textId="77777777" w:rsidR="007E30F4" w:rsidRPr="006419A2" w:rsidRDefault="007E30F4" w:rsidP="00E64EBD">
            <w:r w:rsidRPr="006419A2">
              <w:t>35</w:t>
            </w:r>
          </w:p>
        </w:tc>
        <w:tc>
          <w:tcPr>
            <w:tcW w:w="2407" w:type="dxa"/>
          </w:tcPr>
          <w:p w14:paraId="2C1FADAA" w14:textId="1B4365B4" w:rsidR="007E30F4" w:rsidRPr="006419A2" w:rsidRDefault="00D620FE" w:rsidP="00E64EBD">
            <w:r w:rsidRPr="006419A2">
              <w:t>8</w:t>
            </w:r>
            <w:r w:rsidR="007E30F4" w:rsidRPr="006419A2">
              <w:t xml:space="preserve"> løntrin</w:t>
            </w:r>
          </w:p>
        </w:tc>
        <w:tc>
          <w:tcPr>
            <w:tcW w:w="2407" w:type="dxa"/>
          </w:tcPr>
          <w:p w14:paraId="5656118C" w14:textId="61658633" w:rsidR="007E30F4" w:rsidRPr="006419A2" w:rsidRDefault="007E30F4" w:rsidP="00E64EBD">
            <w:r w:rsidRPr="006419A2">
              <w:t xml:space="preserve">Trin </w:t>
            </w:r>
            <w:r w:rsidR="00D620FE" w:rsidRPr="006419A2">
              <w:t>43</w:t>
            </w:r>
          </w:p>
        </w:tc>
      </w:tr>
      <w:tr w:rsidR="007E30F4" w:rsidRPr="006419A2" w14:paraId="27DBA299" w14:textId="77777777" w:rsidTr="00E64EBD">
        <w:tc>
          <w:tcPr>
            <w:tcW w:w="2407" w:type="dxa"/>
          </w:tcPr>
          <w:p w14:paraId="0046337A" w14:textId="0C8EF54C" w:rsidR="007E30F4" w:rsidRPr="006419A2" w:rsidRDefault="00D620FE" w:rsidP="00E64EBD">
            <w:r w:rsidRPr="006419A2">
              <w:t xml:space="preserve">350 - </w:t>
            </w:r>
          </w:p>
        </w:tc>
        <w:tc>
          <w:tcPr>
            <w:tcW w:w="2407" w:type="dxa"/>
          </w:tcPr>
          <w:p w14:paraId="20318964" w14:textId="77777777" w:rsidR="007E30F4" w:rsidRPr="006419A2" w:rsidRDefault="007E30F4" w:rsidP="00E64EBD">
            <w:r w:rsidRPr="006419A2">
              <w:t>35</w:t>
            </w:r>
          </w:p>
        </w:tc>
        <w:tc>
          <w:tcPr>
            <w:tcW w:w="2407" w:type="dxa"/>
          </w:tcPr>
          <w:p w14:paraId="27709267" w14:textId="0F519240" w:rsidR="007E30F4" w:rsidRPr="006419A2" w:rsidRDefault="00D620FE" w:rsidP="00E64EBD">
            <w:r w:rsidRPr="006419A2">
              <w:t>10</w:t>
            </w:r>
            <w:r w:rsidR="000A3931" w:rsidRPr="006419A2">
              <w:t xml:space="preserve"> </w:t>
            </w:r>
            <w:r w:rsidR="007E30F4" w:rsidRPr="006419A2">
              <w:t xml:space="preserve">løntrin </w:t>
            </w:r>
          </w:p>
        </w:tc>
        <w:tc>
          <w:tcPr>
            <w:tcW w:w="2407" w:type="dxa"/>
          </w:tcPr>
          <w:p w14:paraId="24AD4FD0" w14:textId="51E02285" w:rsidR="007E30F4" w:rsidRPr="006419A2" w:rsidRDefault="007E30F4" w:rsidP="00E64EBD">
            <w:r w:rsidRPr="006419A2">
              <w:t>Trin 4</w:t>
            </w:r>
            <w:r w:rsidR="00D620FE" w:rsidRPr="006419A2">
              <w:t>5</w:t>
            </w:r>
          </w:p>
        </w:tc>
      </w:tr>
    </w:tbl>
    <w:p w14:paraId="2FF99EBA" w14:textId="77777777" w:rsidR="007E30F4" w:rsidRPr="006419A2" w:rsidRDefault="007E30F4" w:rsidP="007E30F4">
      <w:r w:rsidRPr="006419A2">
        <w:tab/>
      </w:r>
    </w:p>
    <w:p w14:paraId="11583D78" w14:textId="4DECC541" w:rsidR="0016058D" w:rsidRPr="006419A2" w:rsidRDefault="007E30F4" w:rsidP="007E30F4">
      <w:r w:rsidRPr="006419A2">
        <w:t>§ 2</w:t>
      </w:r>
      <w:r w:rsidR="0057355B" w:rsidRPr="006419A2">
        <w:t xml:space="preserve"> Handicaptillæg</w:t>
      </w:r>
    </w:p>
    <w:p w14:paraId="56AE229B" w14:textId="257AB12A" w:rsidR="007E30F4" w:rsidRPr="006419A2" w:rsidRDefault="007E30F4" w:rsidP="007E30F4">
      <w:pPr>
        <w:pStyle w:val="Overskrift3"/>
        <w:ind w:left="-5"/>
        <w:rPr>
          <w:color w:val="000000" w:themeColor="text1"/>
          <w:sz w:val="22"/>
          <w:szCs w:val="22"/>
        </w:rPr>
      </w:pPr>
      <w:r w:rsidRPr="006419A2">
        <w:rPr>
          <w:color w:val="000000" w:themeColor="text1"/>
          <w:sz w:val="22"/>
          <w:szCs w:val="22"/>
        </w:rPr>
        <w:t xml:space="preserve">Souschefer og afdelingsledere ved </w:t>
      </w:r>
      <w:r w:rsidR="0018114E">
        <w:rPr>
          <w:color w:val="000000" w:themeColor="text1"/>
          <w:sz w:val="22"/>
          <w:szCs w:val="22"/>
        </w:rPr>
        <w:t>hele/udelukkende</w:t>
      </w:r>
      <w:r w:rsidR="00AA1D0B">
        <w:rPr>
          <w:color w:val="000000" w:themeColor="text1"/>
          <w:sz w:val="22"/>
          <w:szCs w:val="22"/>
        </w:rPr>
        <w:t xml:space="preserve"> </w:t>
      </w:r>
      <w:r w:rsidRPr="006419A2">
        <w:rPr>
          <w:color w:val="000000" w:themeColor="text1"/>
          <w:sz w:val="22"/>
          <w:szCs w:val="22"/>
        </w:rPr>
        <w:t>og delvis</w:t>
      </w:r>
      <w:r w:rsidR="0018114E">
        <w:rPr>
          <w:color w:val="000000" w:themeColor="text1"/>
          <w:sz w:val="22"/>
          <w:szCs w:val="22"/>
        </w:rPr>
        <w:t>e</w:t>
      </w:r>
      <w:r w:rsidRPr="006419A2">
        <w:rPr>
          <w:color w:val="000000" w:themeColor="text1"/>
          <w:sz w:val="22"/>
          <w:szCs w:val="22"/>
        </w:rPr>
        <w:t xml:space="preserve"> specialinstitutioner. </w:t>
      </w:r>
    </w:p>
    <w:p w14:paraId="71727B68" w14:textId="1FE34A09" w:rsidR="007E30F4" w:rsidRPr="006419A2" w:rsidRDefault="007E30F4" w:rsidP="007E30F4">
      <w:pPr>
        <w:spacing w:after="8"/>
      </w:pPr>
      <w:r w:rsidRPr="006419A2">
        <w:t>Der ydes et særligt tillæg på kr. 12.900 årligt til souschefer og afdelingsledere i enheder med afdelinger, basisgrupper eller afsnit, hvor der særvisiteres børn med nedsat psykisk og fysisk funktionsevne jf</w:t>
      </w:r>
      <w:r w:rsidR="0057355B" w:rsidRPr="006419A2">
        <w:t xml:space="preserve">. </w:t>
      </w:r>
      <w:r w:rsidRPr="006419A2">
        <w:t xml:space="preserve">barnets lov § 32, dagtilbudslovens § 4, stk. 2 eller folkeskolelovens § 3, stk. 2 i basisgrupper eller anden foranstaltning. </w:t>
      </w:r>
    </w:p>
    <w:p w14:paraId="4FF54296" w14:textId="77777777" w:rsidR="007E30F4" w:rsidRPr="006419A2" w:rsidRDefault="007E30F4" w:rsidP="007E30F4">
      <w:pPr>
        <w:spacing w:after="8"/>
      </w:pPr>
      <w:r w:rsidRPr="006419A2">
        <w:t xml:space="preserve"> </w:t>
      </w:r>
    </w:p>
    <w:p w14:paraId="0F084D6F" w14:textId="77777777" w:rsidR="007E30F4" w:rsidRPr="006419A2" w:rsidRDefault="007E30F4" w:rsidP="007E30F4">
      <w:pPr>
        <w:spacing w:after="8"/>
      </w:pPr>
      <w:r w:rsidRPr="006419A2">
        <w:lastRenderedPageBreak/>
        <w:t xml:space="preserve">Bemærkning: Tillægget forudsætter, at der er udmeldt et særskilt budget til børn og unge med nedsat psykisk og fysisk funktionsevne, og at der visiteres hertil fra den centrale visitation. </w:t>
      </w:r>
    </w:p>
    <w:p w14:paraId="4C8F661A" w14:textId="77777777" w:rsidR="007E30F4" w:rsidRPr="006419A2" w:rsidRDefault="007E30F4" w:rsidP="007E30F4">
      <w:pPr>
        <w:spacing w:after="8"/>
      </w:pPr>
    </w:p>
    <w:p w14:paraId="18FEAC71" w14:textId="77777777" w:rsidR="007303BE" w:rsidRPr="006419A2" w:rsidRDefault="007303BE" w:rsidP="007303BE">
      <w:pPr>
        <w:pStyle w:val="Brdtekst2"/>
        <w:spacing w:after="0" w:line="240" w:lineRule="auto"/>
        <w:ind w:left="0"/>
        <w:rPr>
          <w:rFonts w:asciiTheme="minorHAnsi" w:hAnsiTheme="minorHAnsi"/>
          <w:i/>
          <w:iCs/>
          <w:sz w:val="22"/>
          <w:szCs w:val="22"/>
        </w:rPr>
      </w:pPr>
      <w:r w:rsidRPr="006419A2">
        <w:rPr>
          <w:rFonts w:asciiTheme="minorHAnsi" w:hAnsiTheme="minorHAnsi"/>
          <w:i/>
          <w:iCs/>
          <w:sz w:val="22"/>
          <w:szCs w:val="22"/>
        </w:rPr>
        <w:t>Stk. 2</w:t>
      </w:r>
    </w:p>
    <w:p w14:paraId="7D2A2D82" w14:textId="77777777" w:rsidR="007303BE" w:rsidRPr="006419A2" w:rsidRDefault="007303BE" w:rsidP="007303BE">
      <w:pPr>
        <w:pStyle w:val="Brdtekst2"/>
        <w:spacing w:after="0" w:line="240" w:lineRule="auto"/>
        <w:ind w:left="0"/>
        <w:rPr>
          <w:rFonts w:asciiTheme="minorHAnsi" w:hAnsiTheme="minorHAnsi"/>
          <w:sz w:val="22"/>
          <w:szCs w:val="22"/>
        </w:rPr>
      </w:pPr>
      <w:r w:rsidRPr="006419A2">
        <w:rPr>
          <w:rFonts w:asciiTheme="minorHAnsi" w:hAnsiTheme="minorHAnsi"/>
          <w:sz w:val="22"/>
          <w:szCs w:val="22"/>
        </w:rPr>
        <w:t>Efter en ledelsesmæssig vurdering kan der gives et lokalt tillæg i forhold til en socialpædagogisk indsats, som vurderes af et sådant omfang, at denne indsats bør honoreres særskilt. Tillægget kan udgøre op til kr. 6.500.</w:t>
      </w:r>
    </w:p>
    <w:p w14:paraId="030468D5" w14:textId="77777777" w:rsidR="007E30F4" w:rsidRPr="006419A2" w:rsidRDefault="007E30F4" w:rsidP="007E30F4">
      <w:pPr>
        <w:spacing w:after="8"/>
      </w:pPr>
    </w:p>
    <w:p w14:paraId="5B365CAA" w14:textId="77777777" w:rsidR="007E30F4" w:rsidRPr="006419A2" w:rsidRDefault="007E30F4" w:rsidP="007E30F4">
      <w:pPr>
        <w:spacing w:after="8"/>
        <w:rPr>
          <w:b/>
          <w:bCs/>
        </w:rPr>
      </w:pPr>
      <w:r w:rsidRPr="006419A2">
        <w:t>§ 3 Praktikvejledning</w:t>
      </w:r>
    </w:p>
    <w:p w14:paraId="4F8DC2D2" w14:textId="77777777" w:rsidR="007E30F4" w:rsidRPr="006419A2" w:rsidRDefault="007E30F4" w:rsidP="007E30F4">
      <w:pPr>
        <w:spacing w:after="8"/>
        <w:rPr>
          <w:b/>
          <w:bCs/>
        </w:rPr>
      </w:pPr>
    </w:p>
    <w:p w14:paraId="0C77D3B3" w14:textId="77777777" w:rsidR="007E30F4" w:rsidRPr="006419A2" w:rsidRDefault="007E30F4" w:rsidP="007E30F4">
      <w:pPr>
        <w:ind w:left="-5"/>
      </w:pPr>
      <w:r w:rsidRPr="006419A2">
        <w:t xml:space="preserve">Der ydes et tillæg for praktikvejledning af årspraktikanter, der i forbindelse med uddannelsen til pædagog er i lønnet eller ulønnet praktik. Tillægget følger praktikanten. </w:t>
      </w:r>
    </w:p>
    <w:p w14:paraId="6C013299" w14:textId="77777777" w:rsidR="007E30F4" w:rsidRPr="006419A2" w:rsidRDefault="007E30F4" w:rsidP="007E30F4">
      <w:pPr>
        <w:spacing w:after="0"/>
      </w:pPr>
      <w:r w:rsidRPr="006419A2">
        <w:t xml:space="preserve"> </w:t>
      </w:r>
    </w:p>
    <w:p w14:paraId="04FEF6BF" w14:textId="77777777" w:rsidR="007E30F4" w:rsidRPr="006419A2" w:rsidRDefault="007E30F4" w:rsidP="007E30F4">
      <w:pPr>
        <w:spacing w:after="9" w:line="248" w:lineRule="auto"/>
      </w:pPr>
      <w:r w:rsidRPr="006419A2">
        <w:t xml:space="preserve">For praktikvejledning af lønnede pædagogstuderende ydes der et tillæg på kr. 6.000 årligt (31.3.00-niveau) pr. </w:t>
      </w:r>
    </w:p>
    <w:p w14:paraId="444CA4E0" w14:textId="77777777" w:rsidR="007E30F4" w:rsidRPr="006419A2" w:rsidRDefault="007E30F4" w:rsidP="007E30F4">
      <w:pPr>
        <w:ind w:left="430"/>
      </w:pPr>
      <w:r w:rsidRPr="006419A2">
        <w:t xml:space="preserve">årspraktikant </w:t>
      </w:r>
    </w:p>
    <w:p w14:paraId="4B5DF4A6" w14:textId="77777777" w:rsidR="007E30F4" w:rsidRPr="006419A2" w:rsidRDefault="007E30F4" w:rsidP="007E30F4">
      <w:pPr>
        <w:spacing w:after="0"/>
        <w:ind w:left="60"/>
      </w:pPr>
      <w:r w:rsidRPr="006419A2">
        <w:t xml:space="preserve"> </w:t>
      </w:r>
    </w:p>
    <w:p w14:paraId="6E7F64E2" w14:textId="77777777" w:rsidR="007E30F4" w:rsidRPr="006419A2" w:rsidRDefault="007E30F4" w:rsidP="007E30F4">
      <w:pPr>
        <w:spacing w:after="9" w:line="248" w:lineRule="auto"/>
      </w:pPr>
      <w:r w:rsidRPr="006419A2">
        <w:t xml:space="preserve">For praktikvejledning af ulønnede pædagogstuderende ydes der et tillæg på kr. 4.000 årligt (31.3.00-niveau) pr. </w:t>
      </w:r>
    </w:p>
    <w:p w14:paraId="284E377A" w14:textId="77777777" w:rsidR="007E30F4" w:rsidRPr="006419A2" w:rsidRDefault="007E30F4" w:rsidP="007E30F4">
      <w:pPr>
        <w:ind w:left="430"/>
      </w:pPr>
      <w:r w:rsidRPr="006419A2">
        <w:t xml:space="preserve">årspraktikant </w:t>
      </w:r>
    </w:p>
    <w:p w14:paraId="5BB30315" w14:textId="77777777" w:rsidR="007E30F4" w:rsidRPr="006419A2" w:rsidRDefault="007E30F4" w:rsidP="007E30F4">
      <w:pPr>
        <w:spacing w:after="0"/>
      </w:pPr>
      <w:r w:rsidRPr="006419A2">
        <w:t xml:space="preserve"> </w:t>
      </w:r>
    </w:p>
    <w:p w14:paraId="7D8A2C91" w14:textId="43D3153A" w:rsidR="007E30F4" w:rsidRPr="006419A2" w:rsidRDefault="007E30F4" w:rsidP="007E30F4">
      <w:pPr>
        <w:spacing w:after="9" w:line="248" w:lineRule="auto"/>
      </w:pPr>
      <w:r w:rsidRPr="006419A2">
        <w:t xml:space="preserve">For praktikvejledning af PGU-elever/PAU’er elever ydes der pr.1.1.2003 et tillæg på kr. 3.500 årligt pr. elev. </w:t>
      </w:r>
    </w:p>
    <w:p w14:paraId="38DCC51D" w14:textId="77777777" w:rsidR="007E30F4" w:rsidRPr="006419A2" w:rsidRDefault="007E30F4" w:rsidP="007E30F4">
      <w:pPr>
        <w:spacing w:after="0"/>
        <w:ind w:left="60"/>
      </w:pPr>
      <w:r w:rsidRPr="006419A2">
        <w:t xml:space="preserve"> </w:t>
      </w:r>
    </w:p>
    <w:p w14:paraId="0882CEEB" w14:textId="77777777" w:rsidR="007E30F4" w:rsidRPr="006419A2" w:rsidRDefault="007E30F4" w:rsidP="007E30F4">
      <w:pPr>
        <w:spacing w:after="12"/>
        <w:ind w:left="-5"/>
      </w:pPr>
      <w:r w:rsidRPr="006419A2">
        <w:rPr>
          <w:rFonts w:eastAsia="Times New Roman" w:cs="Times New Roman"/>
          <w:b/>
          <w:sz w:val="18"/>
        </w:rPr>
        <w:t>Bemærkning:</w:t>
      </w:r>
      <w:r w:rsidRPr="006419A2">
        <w:rPr>
          <w:sz w:val="18"/>
        </w:rPr>
        <w:t xml:space="preserve"> </w:t>
      </w:r>
    </w:p>
    <w:p w14:paraId="1D48B7A2" w14:textId="10E888C1" w:rsidR="007E30F4" w:rsidRPr="006419A2" w:rsidRDefault="007E30F4" w:rsidP="007E30F4">
      <w:pPr>
        <w:spacing w:after="47"/>
        <w:ind w:left="-5"/>
      </w:pPr>
      <w:r w:rsidRPr="006419A2">
        <w:t xml:space="preserve">Vejledningstillæg udbetales i tolvtedele månedsvis bagud, således at den enkelte modtager 1/12 af det årlige beløb, for hver måned man er praktikvejleder. Tillægget gradueres ikke efter beskæftigelsesgrad. Såfremt opgaven deles mellem flere i samme </w:t>
      </w:r>
      <w:r w:rsidR="000D368A" w:rsidRPr="006419A2">
        <w:t>periode,</w:t>
      </w:r>
      <w:r w:rsidRPr="006419A2">
        <w:t xml:space="preserve"> deles tillægget tilsvarende.  </w:t>
      </w:r>
    </w:p>
    <w:p w14:paraId="09B9866A" w14:textId="77777777" w:rsidR="007E30F4" w:rsidRPr="006419A2" w:rsidRDefault="007E30F4" w:rsidP="007E30F4">
      <w:pPr>
        <w:spacing w:after="47"/>
        <w:ind w:left="-5"/>
      </w:pPr>
    </w:p>
    <w:p w14:paraId="5165C089" w14:textId="2FDF66A6" w:rsidR="007E30F4" w:rsidRPr="006419A2" w:rsidRDefault="007E30F4" w:rsidP="000D368A">
      <w:pPr>
        <w:pStyle w:val="Overskrift3"/>
        <w:rPr>
          <w:rFonts w:cs="Times New Roman"/>
          <w:color w:val="auto"/>
          <w:sz w:val="22"/>
          <w:szCs w:val="22"/>
        </w:rPr>
      </w:pPr>
      <w:r w:rsidRPr="006419A2">
        <w:rPr>
          <w:rFonts w:cs="Times New Roman"/>
          <w:color w:val="auto"/>
          <w:sz w:val="22"/>
          <w:szCs w:val="22"/>
        </w:rPr>
        <w:t>§</w:t>
      </w:r>
      <w:r w:rsidR="000D368A" w:rsidRPr="006419A2">
        <w:rPr>
          <w:rFonts w:cs="Times New Roman"/>
          <w:color w:val="auto"/>
          <w:sz w:val="22"/>
          <w:szCs w:val="22"/>
        </w:rPr>
        <w:t xml:space="preserve"> 4</w:t>
      </w:r>
      <w:r w:rsidRPr="006419A2">
        <w:rPr>
          <w:rFonts w:cs="Times New Roman"/>
          <w:color w:val="auto"/>
          <w:sz w:val="22"/>
          <w:szCs w:val="22"/>
        </w:rPr>
        <w:t xml:space="preserve"> SSP-kontaktperson </w:t>
      </w:r>
    </w:p>
    <w:p w14:paraId="479825A8" w14:textId="77777777" w:rsidR="007E30F4" w:rsidRPr="006419A2" w:rsidRDefault="007E30F4" w:rsidP="007E30F4">
      <w:pPr>
        <w:spacing w:after="0"/>
      </w:pPr>
      <w:r w:rsidRPr="006419A2">
        <w:t xml:space="preserve"> </w:t>
      </w:r>
    </w:p>
    <w:p w14:paraId="4C14AE99" w14:textId="194927FC" w:rsidR="007E30F4" w:rsidRPr="006419A2" w:rsidRDefault="007E30F4" w:rsidP="00CC0916">
      <w:pPr>
        <w:ind w:left="-5"/>
      </w:pPr>
      <w:r w:rsidRPr="006419A2">
        <w:t xml:space="preserve">Der ydes et tillæg på kr. 3.500 årligt til souschefer og afdelingsledere, der fungerer som SSP-kontaktperson.  </w:t>
      </w:r>
    </w:p>
    <w:p w14:paraId="507AF0FB" w14:textId="6AA597A0" w:rsidR="007E30F4" w:rsidRPr="006419A2" w:rsidRDefault="007E30F4" w:rsidP="007E30F4">
      <w:pPr>
        <w:pStyle w:val="Overskrift3"/>
        <w:ind w:left="-5"/>
        <w:rPr>
          <w:rFonts w:cs="Times New Roman"/>
          <w:color w:val="auto"/>
          <w:sz w:val="22"/>
          <w:szCs w:val="22"/>
        </w:rPr>
      </w:pPr>
      <w:r w:rsidRPr="006419A2">
        <w:rPr>
          <w:rFonts w:cs="Times New Roman"/>
          <w:color w:val="auto"/>
          <w:sz w:val="22"/>
          <w:szCs w:val="22"/>
        </w:rPr>
        <w:t xml:space="preserve">§ </w:t>
      </w:r>
      <w:r w:rsidR="000D368A" w:rsidRPr="006419A2">
        <w:rPr>
          <w:rFonts w:cs="Times New Roman"/>
          <w:color w:val="auto"/>
          <w:sz w:val="22"/>
          <w:szCs w:val="22"/>
        </w:rPr>
        <w:t>5</w:t>
      </w:r>
      <w:r w:rsidRPr="006419A2">
        <w:rPr>
          <w:rFonts w:cs="Times New Roman"/>
          <w:color w:val="auto"/>
          <w:sz w:val="22"/>
          <w:szCs w:val="22"/>
        </w:rPr>
        <w:t xml:space="preserve"> Udlån til anden institution i en periode  </w:t>
      </w:r>
    </w:p>
    <w:p w14:paraId="177BBF61" w14:textId="77777777" w:rsidR="007E30F4" w:rsidRPr="006419A2" w:rsidRDefault="007E30F4" w:rsidP="007E30F4">
      <w:pPr>
        <w:spacing w:after="0"/>
      </w:pPr>
      <w:r w:rsidRPr="006419A2">
        <w:t xml:space="preserve"> </w:t>
      </w:r>
    </w:p>
    <w:p w14:paraId="016998D3" w14:textId="77777777" w:rsidR="007E30F4" w:rsidRDefault="007E30F4" w:rsidP="007E30F4">
      <w:pPr>
        <w:ind w:left="-5"/>
      </w:pPr>
      <w:r w:rsidRPr="006419A2">
        <w:t xml:space="preserve">Hvis der sker udlån af souschefer og afdelingsledere til anden institution skal dette honoreres, og der skal ligge en aftale om honorering forud. Der skal ved honoreringen tages højde for opgavens omfang. </w:t>
      </w:r>
    </w:p>
    <w:p w14:paraId="10F95C02" w14:textId="2AECDD07" w:rsidR="00C00C24" w:rsidRDefault="00C00C24" w:rsidP="007E30F4">
      <w:pPr>
        <w:ind w:left="-5"/>
      </w:pPr>
      <w:r>
        <w:t xml:space="preserve">§ 6 </w:t>
      </w:r>
      <w:r w:rsidRPr="00C00C24">
        <w:t>Tillæg for kompleksitet ved flere adskilte afdelinger til souschefer</w:t>
      </w:r>
      <w:r w:rsidR="006F759C">
        <w:t xml:space="preserve"> </w:t>
      </w:r>
    </w:p>
    <w:p w14:paraId="6E69214C" w14:textId="7EEC126F" w:rsidR="006D5F2F" w:rsidRDefault="006D5F2F" w:rsidP="006D5F2F">
      <w:pPr>
        <w:spacing w:after="117"/>
        <w:ind w:left="-5"/>
      </w:pPr>
      <w:r>
        <w:t xml:space="preserve">Souschefer af institutioner med busser/udflytterafdelinger/adskilte afdelinger/satellitter/børnehave- el. vuggestuebørn som udgør det for en børnegruppe ydes et funktionstillæg på 4.000 årligt. (Souschefer der i forvejen får udmøntet højere tillæg for tilsvarende </w:t>
      </w:r>
      <w:r w:rsidR="00CB5FCA">
        <w:t>funktion,</w:t>
      </w:r>
      <w:r>
        <w:t xml:space="preserve"> bevarer forskellen imellem tillæggene som en personlig ordning). </w:t>
      </w:r>
    </w:p>
    <w:p w14:paraId="33019462" w14:textId="0BE98E0A" w:rsidR="00C00C24" w:rsidRDefault="00C00C24" w:rsidP="006D5F2F">
      <w:r>
        <w:lastRenderedPageBreak/>
        <w:t xml:space="preserve">§ 7 </w:t>
      </w:r>
      <w:r w:rsidRPr="00C00C24">
        <w:t>Afdelingsledere i selvstændig beliggende afdelinger</w:t>
      </w:r>
      <w:r w:rsidR="006F759C">
        <w:t xml:space="preserve"> </w:t>
      </w:r>
    </w:p>
    <w:p w14:paraId="087A0586" w14:textId="648F21B8" w:rsidR="006D5F2F" w:rsidRDefault="006D5F2F" w:rsidP="006D5F2F">
      <w:pPr>
        <w:ind w:left="-5"/>
      </w:pPr>
      <w:r>
        <w:t>Til afdelingsledere i selvstændigt beliggende afdelinger ydes der kr. 7.000 for det særligt selvstændige ledelsesansvar</w:t>
      </w:r>
      <w:r w:rsidR="004E6686">
        <w:t>,</w:t>
      </w:r>
      <w:r>
        <w:t xml:space="preserve"> der er forbundet med at lede en afdeling, der fysisk er adskilt fra institutionen (eksempelvis udflytterinstitution/satellit/busser). </w:t>
      </w:r>
      <w:r>
        <w:rPr>
          <w:rFonts w:ascii="Times New Roman" w:eastAsia="Times New Roman" w:hAnsi="Times New Roman" w:cs="Times New Roman"/>
          <w:i/>
        </w:rPr>
        <w:t xml:space="preserve"> </w:t>
      </w:r>
    </w:p>
    <w:p w14:paraId="1ABEB625" w14:textId="77777777" w:rsidR="006D5F2F" w:rsidRPr="006419A2" w:rsidRDefault="006D5F2F" w:rsidP="00CB5FCA"/>
    <w:p w14:paraId="07E8009F" w14:textId="03FB4B81" w:rsidR="007E30F4" w:rsidRPr="006419A2" w:rsidRDefault="007E30F4" w:rsidP="006419A2">
      <w:pPr>
        <w:spacing w:after="0"/>
      </w:pPr>
      <w:r w:rsidRPr="006419A2">
        <w:t xml:space="preserve"> </w:t>
      </w:r>
      <w:r w:rsidRPr="006419A2">
        <w:rPr>
          <w:rFonts w:cs="Times New Roman"/>
        </w:rPr>
        <w:t xml:space="preserve">§ </w:t>
      </w:r>
      <w:r w:rsidR="006D5F2F">
        <w:rPr>
          <w:rFonts w:cs="Times New Roman"/>
        </w:rPr>
        <w:t>8</w:t>
      </w:r>
      <w:r w:rsidRPr="006419A2">
        <w:rPr>
          <w:rFonts w:cs="Times New Roman"/>
        </w:rPr>
        <w:t xml:space="preserve"> Opsigelse af funktionsløn  </w:t>
      </w:r>
    </w:p>
    <w:p w14:paraId="6A6C8AFB" w14:textId="77777777" w:rsidR="007E30F4" w:rsidRPr="006419A2" w:rsidRDefault="007E30F4" w:rsidP="007E30F4">
      <w:pPr>
        <w:spacing w:after="0"/>
      </w:pPr>
      <w:r w:rsidRPr="006419A2">
        <w:t xml:space="preserve"> </w:t>
      </w:r>
    </w:p>
    <w:p w14:paraId="611CBA5D" w14:textId="0ECBC201" w:rsidR="007E30F4" w:rsidRPr="006419A2" w:rsidRDefault="007E30F4" w:rsidP="007E30F4">
      <w:pPr>
        <w:ind w:left="-5"/>
      </w:pPr>
      <w:r w:rsidRPr="006419A2">
        <w:t xml:space="preserve">Funktionslønnen ophører uden yderligere varsel, såfremt funktionen ophører. Funktionslønnen kan herudover opsiges med den pågældende medarbejders individuelle opsigelsesvarsel i de tilfælde, hvor funktionen overgår til en anden medarbejder og dermed ikke bortfalder i institutionen. </w:t>
      </w:r>
    </w:p>
    <w:p w14:paraId="2C2231EE" w14:textId="77777777" w:rsidR="007E30F4" w:rsidRPr="006419A2" w:rsidRDefault="007E30F4" w:rsidP="004819A6">
      <w:r w:rsidRPr="006419A2">
        <w:t xml:space="preserve">Generel bestemmelse: </w:t>
      </w:r>
    </w:p>
    <w:p w14:paraId="36E252F3" w14:textId="77777777" w:rsidR="007E30F4" w:rsidRPr="006419A2" w:rsidRDefault="007E30F4" w:rsidP="007E30F4">
      <w:pPr>
        <w:ind w:left="-5"/>
      </w:pPr>
      <w:r w:rsidRPr="006419A2">
        <w:t xml:space="preserve">Såfremt der centralt aftales tillæg med samme begrundelse, modregnes der i funktionsløn tildelt efter denne forhåndsaftales bestemmelser. </w:t>
      </w:r>
    </w:p>
    <w:p w14:paraId="3EFF6079" w14:textId="5A8C3C66" w:rsidR="00A81E33" w:rsidRPr="006419A2" w:rsidRDefault="00A81E33" w:rsidP="007E30F4">
      <w:pPr>
        <w:ind w:left="-5"/>
      </w:pPr>
      <w:r w:rsidRPr="006419A2">
        <w:t xml:space="preserve">§ </w:t>
      </w:r>
      <w:r w:rsidR="006D5F2F">
        <w:t>9</w:t>
      </w:r>
      <w:r w:rsidR="006419A2" w:rsidRPr="006419A2">
        <w:t xml:space="preserve"> </w:t>
      </w:r>
      <w:r w:rsidRPr="006419A2">
        <w:t>Kvalifikationsløn</w:t>
      </w:r>
    </w:p>
    <w:p w14:paraId="36EA5038" w14:textId="07646726" w:rsidR="006F759C" w:rsidRDefault="006F759C" w:rsidP="007E30F4">
      <w:pPr>
        <w:ind w:left="-5"/>
      </w:pPr>
    </w:p>
    <w:p w14:paraId="356D068E" w14:textId="77777777" w:rsidR="006F759C" w:rsidRPr="00C95983" w:rsidRDefault="006F759C" w:rsidP="006F759C">
      <w:pPr>
        <w:spacing w:after="0"/>
        <w:rPr>
          <w:sz w:val="24"/>
        </w:rPr>
      </w:pPr>
      <w:r w:rsidRPr="00C95983">
        <w:rPr>
          <w:sz w:val="24"/>
        </w:rPr>
        <w:t>Kvalifikationsløn i øvrigt aftales på grundlag af den ansattes kvalifikationer. Kvalifikationerne skal være relevante kvalifikationer, der ligger udover de kvalifikationer, der er dækket af grundløn og forhåndsaftale. Tillæggene aftales som individuelle tillæg.</w:t>
      </w:r>
    </w:p>
    <w:p w14:paraId="32A154E5" w14:textId="77777777" w:rsidR="006F759C" w:rsidRPr="00C95983" w:rsidRDefault="006F759C" w:rsidP="006F759C">
      <w:pPr>
        <w:spacing w:after="0"/>
        <w:rPr>
          <w:sz w:val="24"/>
        </w:rPr>
      </w:pPr>
    </w:p>
    <w:p w14:paraId="7242B0D3" w14:textId="77777777" w:rsidR="006F759C" w:rsidRPr="00C95983" w:rsidRDefault="006F759C" w:rsidP="006F759C">
      <w:pPr>
        <w:spacing w:after="0"/>
        <w:rPr>
          <w:sz w:val="24"/>
        </w:rPr>
      </w:pPr>
      <w:r w:rsidRPr="00C95983">
        <w:rPr>
          <w:sz w:val="24"/>
        </w:rPr>
        <w:t>Kvalifikationsløn er en varig løndel for den enkelte medarbejder, medmindre andet særligt aftales.</w:t>
      </w:r>
    </w:p>
    <w:p w14:paraId="3859B210" w14:textId="77777777" w:rsidR="006F759C" w:rsidRPr="006419A2" w:rsidRDefault="006F759C" w:rsidP="007E30F4">
      <w:pPr>
        <w:ind w:left="-5"/>
      </w:pPr>
    </w:p>
    <w:p w14:paraId="239505CD" w14:textId="31D5DAB2" w:rsidR="007E30F4" w:rsidRDefault="007E30F4" w:rsidP="007E30F4">
      <w:pPr>
        <w:tabs>
          <w:tab w:val="center" w:pos="3913"/>
          <w:tab w:val="center" w:pos="5216"/>
        </w:tabs>
        <w:spacing w:after="11"/>
        <w:ind w:left="-15"/>
        <w:rPr>
          <w:rFonts w:eastAsia="Times New Roman" w:cs="Times New Roman"/>
          <w:bCs/>
        </w:rPr>
      </w:pPr>
      <w:r w:rsidRPr="006419A2">
        <w:rPr>
          <w:rFonts w:eastAsia="Times New Roman" w:cs="Times New Roman"/>
          <w:bCs/>
        </w:rPr>
        <w:t xml:space="preserve">§ </w:t>
      </w:r>
      <w:r w:rsidR="006D5F2F">
        <w:rPr>
          <w:rFonts w:eastAsia="Times New Roman" w:cs="Times New Roman"/>
          <w:bCs/>
        </w:rPr>
        <w:t>10</w:t>
      </w:r>
      <w:r w:rsidRPr="006419A2">
        <w:rPr>
          <w:rFonts w:eastAsia="Times New Roman" w:cs="Times New Roman"/>
          <w:bCs/>
        </w:rPr>
        <w:t xml:space="preserve"> Efter- og videreuddannelse </w:t>
      </w:r>
    </w:p>
    <w:p w14:paraId="310FFD25" w14:textId="77777777" w:rsidR="006419A2" w:rsidRDefault="006419A2" w:rsidP="007E30F4">
      <w:pPr>
        <w:tabs>
          <w:tab w:val="center" w:pos="3913"/>
          <w:tab w:val="center" w:pos="5216"/>
        </w:tabs>
        <w:spacing w:after="11"/>
        <w:ind w:left="-15"/>
        <w:rPr>
          <w:rFonts w:eastAsia="Times New Roman" w:cs="Times New Roman"/>
          <w:bCs/>
        </w:rPr>
      </w:pPr>
    </w:p>
    <w:p w14:paraId="5E452DCD" w14:textId="77777777" w:rsidR="006419A2" w:rsidRDefault="006419A2" w:rsidP="006419A2">
      <w:pPr>
        <w:pStyle w:val="Brdtekst2"/>
        <w:spacing w:after="0" w:line="240" w:lineRule="auto"/>
        <w:ind w:left="0"/>
        <w:rPr>
          <w:rFonts w:asciiTheme="minorHAnsi" w:hAnsiTheme="minorHAnsi"/>
          <w:sz w:val="22"/>
          <w:szCs w:val="22"/>
        </w:rPr>
      </w:pPr>
      <w:r w:rsidRPr="006419A2">
        <w:rPr>
          <w:rFonts w:asciiTheme="minorHAnsi" w:hAnsiTheme="minorHAnsi"/>
          <w:sz w:val="22"/>
          <w:szCs w:val="22"/>
        </w:rPr>
        <w:t>Der ydes et årligt tillæg for delvis og fuld gennemførelse af en eller flere af følgende uddannelser:</w:t>
      </w:r>
    </w:p>
    <w:p w14:paraId="7E115723" w14:textId="77777777" w:rsidR="0081646C" w:rsidRDefault="0081646C" w:rsidP="006419A2">
      <w:pPr>
        <w:pStyle w:val="Brdtekst2"/>
        <w:spacing w:after="0" w:line="240" w:lineRule="auto"/>
        <w:ind w:left="0"/>
        <w:rPr>
          <w:rFonts w:asciiTheme="minorHAnsi" w:hAnsiTheme="minorHAnsi"/>
          <w:sz w:val="22"/>
          <w:szCs w:val="22"/>
        </w:rPr>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394"/>
        <w:gridCol w:w="1134"/>
      </w:tblGrid>
      <w:tr w:rsidR="0081646C" w:rsidRPr="006C751D" w14:paraId="63E14F18" w14:textId="77777777" w:rsidTr="0038787C">
        <w:tc>
          <w:tcPr>
            <w:tcW w:w="4394" w:type="dxa"/>
            <w:shd w:val="clear" w:color="auto" w:fill="D0CECE"/>
          </w:tcPr>
          <w:p w14:paraId="3F6C736A" w14:textId="77777777" w:rsidR="0081646C" w:rsidRPr="00885A80" w:rsidRDefault="0081646C" w:rsidP="0038787C">
            <w:pPr>
              <w:rPr>
                <w:b/>
                <w:sz w:val="24"/>
                <w:lang w:eastAsia="x-none"/>
              </w:rPr>
            </w:pPr>
            <w:r w:rsidRPr="00885A80">
              <w:rPr>
                <w:b/>
                <w:sz w:val="24"/>
                <w:lang w:eastAsia="x-none"/>
              </w:rPr>
              <w:t>Uddannelse</w:t>
            </w:r>
          </w:p>
        </w:tc>
        <w:tc>
          <w:tcPr>
            <w:tcW w:w="1134" w:type="dxa"/>
            <w:shd w:val="clear" w:color="auto" w:fill="D0CECE"/>
          </w:tcPr>
          <w:p w14:paraId="3E948C90" w14:textId="77777777" w:rsidR="0081646C" w:rsidRPr="006C751D" w:rsidRDefault="0081646C" w:rsidP="0038787C">
            <w:pPr>
              <w:rPr>
                <w:sz w:val="24"/>
                <w:lang w:eastAsia="x-none"/>
              </w:rPr>
            </w:pPr>
          </w:p>
        </w:tc>
      </w:tr>
      <w:tr w:rsidR="0081646C" w:rsidRPr="006C751D" w14:paraId="1753D3BF" w14:textId="77777777" w:rsidTr="0038787C">
        <w:tc>
          <w:tcPr>
            <w:tcW w:w="4394" w:type="dxa"/>
            <w:shd w:val="clear" w:color="auto" w:fill="auto"/>
          </w:tcPr>
          <w:p w14:paraId="55A4434E" w14:textId="07F4FAB0" w:rsidR="0081646C" w:rsidRPr="006764B5" w:rsidRDefault="0081646C" w:rsidP="0038787C">
            <w:pPr>
              <w:rPr>
                <w:lang w:eastAsia="x-none"/>
              </w:rPr>
            </w:pPr>
            <w:r w:rsidRPr="006764B5">
              <w:rPr>
                <w:lang w:eastAsia="x-none"/>
              </w:rPr>
              <w:t xml:space="preserve">Diplomuddannelse i ledelse– opnået 30 ects-point </w:t>
            </w:r>
          </w:p>
        </w:tc>
        <w:tc>
          <w:tcPr>
            <w:tcW w:w="1134" w:type="dxa"/>
            <w:shd w:val="clear" w:color="auto" w:fill="auto"/>
          </w:tcPr>
          <w:p w14:paraId="19B6DD48" w14:textId="77777777" w:rsidR="0081646C" w:rsidRPr="006764B5" w:rsidRDefault="0081646C" w:rsidP="0038787C">
            <w:pPr>
              <w:rPr>
                <w:lang w:eastAsia="x-none"/>
              </w:rPr>
            </w:pPr>
            <w:r w:rsidRPr="006764B5">
              <w:rPr>
                <w:lang w:eastAsia="x-none"/>
              </w:rPr>
              <w:t xml:space="preserve">2.500 kr. </w:t>
            </w:r>
          </w:p>
        </w:tc>
      </w:tr>
      <w:tr w:rsidR="0081646C" w:rsidRPr="006C751D" w14:paraId="4EAF803F" w14:textId="77777777" w:rsidTr="0038787C">
        <w:tc>
          <w:tcPr>
            <w:tcW w:w="4394" w:type="dxa"/>
            <w:shd w:val="clear" w:color="auto" w:fill="auto"/>
          </w:tcPr>
          <w:p w14:paraId="05EF0FE5" w14:textId="1A153B73" w:rsidR="0081646C" w:rsidRPr="006764B5" w:rsidRDefault="0081646C" w:rsidP="0038787C">
            <w:pPr>
              <w:rPr>
                <w:lang w:eastAsia="x-none"/>
              </w:rPr>
            </w:pPr>
            <w:r w:rsidRPr="006764B5">
              <w:rPr>
                <w:lang w:eastAsia="x-none"/>
              </w:rPr>
              <w:t>Gennemført diplomuddannelse i ledelse</w:t>
            </w:r>
          </w:p>
        </w:tc>
        <w:tc>
          <w:tcPr>
            <w:tcW w:w="1134" w:type="dxa"/>
            <w:shd w:val="clear" w:color="auto" w:fill="auto"/>
          </w:tcPr>
          <w:p w14:paraId="3F417EF0" w14:textId="73E35308" w:rsidR="0081646C" w:rsidRPr="006764B5" w:rsidRDefault="0081646C" w:rsidP="0038787C">
            <w:pPr>
              <w:rPr>
                <w:lang w:eastAsia="x-none"/>
              </w:rPr>
            </w:pPr>
            <w:r w:rsidRPr="006764B5">
              <w:rPr>
                <w:lang w:eastAsia="x-none"/>
              </w:rPr>
              <w:t xml:space="preserve">Forhøjes til 6.700 kr. </w:t>
            </w:r>
          </w:p>
        </w:tc>
      </w:tr>
      <w:tr w:rsidR="0081646C" w:rsidRPr="006C751D" w14:paraId="71BE6918" w14:textId="77777777" w:rsidTr="0038787C">
        <w:tc>
          <w:tcPr>
            <w:tcW w:w="4394" w:type="dxa"/>
            <w:shd w:val="clear" w:color="auto" w:fill="auto"/>
          </w:tcPr>
          <w:p w14:paraId="3DD7E088" w14:textId="780C380D" w:rsidR="0081646C" w:rsidRPr="006764B5" w:rsidRDefault="0081646C" w:rsidP="0038787C">
            <w:pPr>
              <w:rPr>
                <w:lang w:eastAsia="x-none"/>
              </w:rPr>
            </w:pPr>
            <w:r w:rsidRPr="006764B5">
              <w:rPr>
                <w:lang w:eastAsia="x-none"/>
              </w:rPr>
              <w:t xml:space="preserve">Ved gennemførelse af </w:t>
            </w:r>
            <w:r w:rsidR="00557B48">
              <w:rPr>
                <w:lang w:eastAsia="x-none"/>
              </w:rPr>
              <w:t xml:space="preserve">1. </w:t>
            </w:r>
            <w:r w:rsidRPr="006764B5">
              <w:rPr>
                <w:lang w:eastAsia="x-none"/>
              </w:rPr>
              <w:t xml:space="preserve">årsværk på 60 ects -point på cand. pæd. eller cand. psyk. uddannelsen </w:t>
            </w:r>
          </w:p>
        </w:tc>
        <w:tc>
          <w:tcPr>
            <w:tcW w:w="1134" w:type="dxa"/>
            <w:shd w:val="clear" w:color="auto" w:fill="auto"/>
          </w:tcPr>
          <w:p w14:paraId="1DCD8D9C" w14:textId="61352704" w:rsidR="0081646C" w:rsidRPr="006764B5" w:rsidRDefault="00557B48" w:rsidP="0038787C">
            <w:pPr>
              <w:rPr>
                <w:lang w:eastAsia="x-none"/>
              </w:rPr>
            </w:pPr>
            <w:r>
              <w:rPr>
                <w:lang w:eastAsia="x-none"/>
              </w:rPr>
              <w:t xml:space="preserve">6.700 </w:t>
            </w:r>
            <w:r w:rsidR="0081646C" w:rsidRPr="006764B5">
              <w:rPr>
                <w:lang w:eastAsia="x-none"/>
              </w:rPr>
              <w:t xml:space="preserve">kr. </w:t>
            </w:r>
          </w:p>
        </w:tc>
      </w:tr>
      <w:tr w:rsidR="00613505" w:rsidRPr="006C751D" w14:paraId="5664768C" w14:textId="77777777" w:rsidTr="0038787C">
        <w:tc>
          <w:tcPr>
            <w:tcW w:w="4394" w:type="dxa"/>
            <w:shd w:val="clear" w:color="auto" w:fill="auto"/>
          </w:tcPr>
          <w:p w14:paraId="73BDA3DE" w14:textId="77241EC6" w:rsidR="00613505" w:rsidRPr="006764B5" w:rsidRDefault="00613505" w:rsidP="0038787C">
            <w:pPr>
              <w:rPr>
                <w:lang w:eastAsia="x-none"/>
              </w:rPr>
            </w:pPr>
            <w:r>
              <w:rPr>
                <w:lang w:eastAsia="x-none"/>
              </w:rPr>
              <w:t xml:space="preserve">Diplomuddannelse i almen pædagogik </w:t>
            </w:r>
          </w:p>
        </w:tc>
        <w:tc>
          <w:tcPr>
            <w:tcW w:w="1134" w:type="dxa"/>
            <w:shd w:val="clear" w:color="auto" w:fill="auto"/>
          </w:tcPr>
          <w:p w14:paraId="4D4475B5" w14:textId="40C54E40" w:rsidR="00613505" w:rsidRDefault="00613505" w:rsidP="0038787C">
            <w:pPr>
              <w:rPr>
                <w:lang w:eastAsia="x-none"/>
              </w:rPr>
            </w:pPr>
            <w:r>
              <w:rPr>
                <w:lang w:eastAsia="x-none"/>
              </w:rPr>
              <w:t>6.700 kr.</w:t>
            </w:r>
          </w:p>
        </w:tc>
      </w:tr>
    </w:tbl>
    <w:p w14:paraId="0CE812F4" w14:textId="77777777" w:rsidR="004819A6" w:rsidRDefault="004819A6" w:rsidP="00774751">
      <w:pPr>
        <w:spacing w:after="9" w:line="248" w:lineRule="auto"/>
      </w:pPr>
    </w:p>
    <w:p w14:paraId="39100001" w14:textId="4DD1CBE5" w:rsidR="00290893" w:rsidRPr="006419A2" w:rsidRDefault="00290893" w:rsidP="00774751">
      <w:pPr>
        <w:spacing w:after="9" w:line="248" w:lineRule="auto"/>
      </w:pPr>
      <w:r>
        <w:lastRenderedPageBreak/>
        <w:t xml:space="preserve">Bemærkning: Der gives kun tillæg for én gennemført diplomuddannelse. </w:t>
      </w:r>
    </w:p>
    <w:p w14:paraId="0750AEED" w14:textId="77777777" w:rsidR="004819A6" w:rsidRPr="006419A2" w:rsidRDefault="004819A6" w:rsidP="004819A6">
      <w:pPr>
        <w:pStyle w:val="Brdtekst2"/>
        <w:spacing w:after="0" w:line="240" w:lineRule="auto"/>
        <w:ind w:left="0"/>
        <w:rPr>
          <w:rFonts w:asciiTheme="minorHAnsi" w:hAnsiTheme="minorHAnsi"/>
          <w:sz w:val="24"/>
        </w:rPr>
      </w:pPr>
    </w:p>
    <w:p w14:paraId="15B99D68" w14:textId="77777777" w:rsidR="007E30F4" w:rsidRPr="006419A2" w:rsidRDefault="007E30F4" w:rsidP="007E30F4">
      <w:pPr>
        <w:spacing w:after="4" w:line="250" w:lineRule="auto"/>
        <w:ind w:left="-5"/>
      </w:pPr>
      <w:r w:rsidRPr="006419A2">
        <w:rPr>
          <w:u w:val="single" w:color="000000"/>
        </w:rPr>
        <w:t>Der ydes et tillæg på kr. 12.000 for gennemførelse af en eller flere af følgende uddannelser</w:t>
      </w:r>
      <w:r w:rsidRPr="006419A2">
        <w:t xml:space="preserve">: </w:t>
      </w:r>
    </w:p>
    <w:p w14:paraId="0CD851BC" w14:textId="77777777" w:rsidR="007E30F4" w:rsidRPr="006419A2" w:rsidRDefault="007E30F4" w:rsidP="007E30F4">
      <w:pPr>
        <w:spacing w:after="0"/>
      </w:pPr>
      <w:r w:rsidRPr="006419A2">
        <w:t xml:space="preserve"> </w:t>
      </w:r>
    </w:p>
    <w:p w14:paraId="61C4608D" w14:textId="77777777" w:rsidR="007E30F4" w:rsidRPr="006419A2" w:rsidRDefault="007E30F4" w:rsidP="007E30F4">
      <w:pPr>
        <w:numPr>
          <w:ilvl w:val="0"/>
          <w:numId w:val="1"/>
        </w:numPr>
        <w:spacing w:after="9" w:line="248" w:lineRule="auto"/>
        <w:ind w:left="720" w:hanging="360"/>
      </w:pPr>
      <w:r w:rsidRPr="006419A2">
        <w:t xml:space="preserve">Kandidatuddannelse som cand.pæd., cand.psyk. og/eller cand.pæd.psyk. </w:t>
      </w:r>
    </w:p>
    <w:p w14:paraId="45B8F776" w14:textId="77777777" w:rsidR="007E30F4" w:rsidRPr="006419A2" w:rsidRDefault="007E30F4" w:rsidP="007E30F4">
      <w:pPr>
        <w:spacing w:after="0"/>
      </w:pPr>
      <w:r w:rsidRPr="006419A2">
        <w:rPr>
          <w:rFonts w:eastAsia="Times New Roman" w:cs="Times New Roman"/>
          <w:b/>
          <w:sz w:val="18"/>
        </w:rPr>
        <w:t xml:space="preserve"> </w:t>
      </w:r>
    </w:p>
    <w:p w14:paraId="63FA3578" w14:textId="77777777" w:rsidR="007E30F4" w:rsidRPr="006419A2" w:rsidRDefault="007E30F4" w:rsidP="007E30F4">
      <w:pPr>
        <w:spacing w:after="12"/>
        <w:ind w:left="-5"/>
      </w:pPr>
      <w:r w:rsidRPr="006419A2">
        <w:rPr>
          <w:rFonts w:eastAsia="Times New Roman" w:cs="Times New Roman"/>
          <w:b/>
          <w:sz w:val="18"/>
        </w:rPr>
        <w:t>Bemærkning:</w:t>
      </w:r>
      <w:r w:rsidRPr="006419A2">
        <w:rPr>
          <w:sz w:val="18"/>
        </w:rPr>
        <w:t xml:space="preserve"> </w:t>
      </w:r>
    </w:p>
    <w:p w14:paraId="10E22100" w14:textId="77777777" w:rsidR="007E30F4" w:rsidRPr="006419A2" w:rsidRDefault="007E30F4" w:rsidP="007E30F4">
      <w:pPr>
        <w:ind w:left="-5"/>
      </w:pPr>
      <w:r w:rsidRPr="006419A2">
        <w:t xml:space="preserve">For ovenstående uddannelser kan der maksimalt ydes kr. 12.000. </w:t>
      </w:r>
    </w:p>
    <w:p w14:paraId="1E5BC85B" w14:textId="3A7B7082" w:rsidR="006764B5" w:rsidRPr="006764B5" w:rsidRDefault="006764B5" w:rsidP="006764B5">
      <w:pPr>
        <w:spacing w:after="0"/>
      </w:pPr>
      <w:r w:rsidRPr="006764B5">
        <w:t xml:space="preserve">Tillæg ydes fra den 1. i måneden efter endt uddannelse. Medarbejderen er ansvarlig for at give lederen kopi af uddannelsesbeviset, så snart det foreligger. </w:t>
      </w:r>
    </w:p>
    <w:p w14:paraId="55E91793" w14:textId="17243295" w:rsidR="007E30F4" w:rsidRPr="006419A2" w:rsidRDefault="007E30F4" w:rsidP="00A81E33">
      <w:pPr>
        <w:pStyle w:val="Overskrift2"/>
        <w:rPr>
          <w:rFonts w:asciiTheme="minorHAnsi" w:hAnsiTheme="minorHAnsi" w:cs="Times New Roman"/>
          <w:sz w:val="22"/>
          <w:szCs w:val="22"/>
        </w:rPr>
      </w:pPr>
      <w:r w:rsidRPr="006419A2">
        <w:rPr>
          <w:rFonts w:asciiTheme="minorHAnsi" w:hAnsiTheme="minorHAnsi" w:cs="Times New Roman"/>
          <w:color w:val="auto"/>
          <w:sz w:val="22"/>
          <w:szCs w:val="22"/>
        </w:rPr>
        <w:t>§</w:t>
      </w:r>
      <w:r w:rsidRPr="006419A2">
        <w:rPr>
          <w:rFonts w:asciiTheme="minorHAnsi" w:eastAsia="Times New Roman" w:hAnsiTheme="minorHAnsi" w:cs="Times New Roman"/>
          <w:color w:val="auto"/>
          <w:sz w:val="22"/>
          <w:szCs w:val="22"/>
        </w:rPr>
        <w:t xml:space="preserve"> </w:t>
      </w:r>
      <w:r w:rsidR="006D5F2F">
        <w:rPr>
          <w:rFonts w:asciiTheme="minorHAnsi" w:hAnsiTheme="minorHAnsi" w:cs="Times New Roman"/>
          <w:color w:val="auto"/>
          <w:sz w:val="22"/>
          <w:szCs w:val="22"/>
        </w:rPr>
        <w:t>11</w:t>
      </w:r>
      <w:r w:rsidR="002D0CFA">
        <w:rPr>
          <w:rFonts w:asciiTheme="minorHAnsi" w:hAnsiTheme="minorHAnsi" w:cs="Times New Roman"/>
          <w:color w:val="auto"/>
          <w:sz w:val="22"/>
          <w:szCs w:val="22"/>
        </w:rPr>
        <w:t xml:space="preserve"> </w:t>
      </w:r>
      <w:r w:rsidRPr="006419A2">
        <w:rPr>
          <w:rFonts w:asciiTheme="minorHAnsi" w:hAnsiTheme="minorHAnsi" w:cs="Times New Roman"/>
          <w:color w:val="auto"/>
          <w:sz w:val="22"/>
          <w:szCs w:val="22"/>
        </w:rPr>
        <w:t>Løngarantibestemmelse</w:t>
      </w:r>
      <w:r w:rsidRPr="006419A2">
        <w:rPr>
          <w:rFonts w:asciiTheme="minorHAnsi" w:eastAsia="Times New Roman" w:hAnsiTheme="minorHAnsi" w:cs="Times New Roman"/>
          <w:color w:val="auto"/>
          <w:sz w:val="22"/>
          <w:szCs w:val="22"/>
        </w:rPr>
        <w:t xml:space="preserve">  </w:t>
      </w:r>
    </w:p>
    <w:p w14:paraId="6A3A3EF0" w14:textId="77777777" w:rsidR="007E30F4" w:rsidRPr="006419A2" w:rsidRDefault="007E30F4" w:rsidP="007E30F4">
      <w:pPr>
        <w:spacing w:after="0"/>
      </w:pPr>
      <w:r w:rsidRPr="006419A2">
        <w:t xml:space="preserve"> </w:t>
      </w:r>
    </w:p>
    <w:p w14:paraId="578D638A" w14:textId="77777777" w:rsidR="007E30F4" w:rsidRPr="006419A2" w:rsidRDefault="007E30F4" w:rsidP="007E30F4">
      <w:pPr>
        <w:ind w:left="-5"/>
      </w:pPr>
      <w:r w:rsidRPr="006419A2">
        <w:t>For souschefer og afdelingsledere er der aftalt en personlig løngaranti ved ansættelse og konstitution. Løngarantien sikrer, at den enkelte vil få minimum to løntrin over den lønindplacering, de obligatorisk kunne opnå som pædagoger i henhold til forhåndsaftalen for pædagoger.</w:t>
      </w:r>
    </w:p>
    <w:p w14:paraId="6630839E" w14:textId="62B541A3" w:rsidR="007E30F4" w:rsidRPr="006419A2" w:rsidRDefault="007E30F4" w:rsidP="007E30F4">
      <w:pPr>
        <w:ind w:left="-5"/>
        <w:rPr>
          <w:bCs/>
        </w:rPr>
      </w:pPr>
      <w:r w:rsidRPr="006419A2">
        <w:t xml:space="preserve">Løndelen tildeles som kvalifikationsløn for </w:t>
      </w:r>
      <w:r w:rsidRPr="006419A2">
        <w:rPr>
          <w:rFonts w:eastAsia="Times New Roman" w:cs="Times New Roman"/>
          <w:bCs/>
        </w:rPr>
        <w:t>fastholdelse/rekruttering</w:t>
      </w:r>
      <w:r w:rsidRPr="006419A2">
        <w:rPr>
          <w:bCs/>
        </w:rPr>
        <w:t xml:space="preserve">. </w:t>
      </w:r>
    </w:p>
    <w:p w14:paraId="6E36201C" w14:textId="77777777" w:rsidR="007E30F4" w:rsidRPr="006419A2" w:rsidRDefault="007E30F4" w:rsidP="007E30F4">
      <w:pPr>
        <w:spacing w:after="10" w:line="249" w:lineRule="auto"/>
        <w:ind w:left="-5"/>
        <w:rPr>
          <w:bCs/>
        </w:rPr>
      </w:pPr>
      <w:r w:rsidRPr="006419A2">
        <w:rPr>
          <w:rFonts w:eastAsia="Times New Roman" w:cs="Times New Roman"/>
          <w:bCs/>
          <w:sz w:val="24"/>
        </w:rPr>
        <w:t xml:space="preserve">Ikrafttrædelse og opsigelse af aftalen </w:t>
      </w:r>
    </w:p>
    <w:p w14:paraId="2D7AB89A" w14:textId="77777777" w:rsidR="007E30F4" w:rsidRPr="006419A2" w:rsidRDefault="007E30F4" w:rsidP="007E30F4">
      <w:pPr>
        <w:spacing w:after="0"/>
      </w:pPr>
      <w:r w:rsidRPr="006419A2">
        <w:t xml:space="preserve"> </w:t>
      </w:r>
    </w:p>
    <w:p w14:paraId="5808AB1C" w14:textId="4F26B525" w:rsidR="007E30F4" w:rsidRPr="006419A2" w:rsidRDefault="007E30F4" w:rsidP="007E30F4">
      <w:pPr>
        <w:spacing w:after="11"/>
        <w:ind w:left="-5"/>
        <w:rPr>
          <w:bCs/>
        </w:rPr>
      </w:pPr>
      <w:r w:rsidRPr="006419A2">
        <w:rPr>
          <w:rFonts w:eastAsia="Times New Roman" w:cs="Times New Roman"/>
          <w:bCs/>
        </w:rPr>
        <w:t>§ 1</w:t>
      </w:r>
      <w:r w:rsidR="006D5F2F">
        <w:rPr>
          <w:rFonts w:eastAsia="Times New Roman" w:cs="Times New Roman"/>
          <w:bCs/>
        </w:rPr>
        <w:t>2</w:t>
      </w:r>
      <w:r w:rsidR="006574D7">
        <w:rPr>
          <w:rFonts w:eastAsia="Times New Roman" w:cs="Times New Roman"/>
          <w:bCs/>
        </w:rPr>
        <w:t xml:space="preserve"> </w:t>
      </w:r>
      <w:r w:rsidRPr="006419A2">
        <w:rPr>
          <w:rFonts w:eastAsia="Times New Roman" w:cs="Times New Roman"/>
          <w:bCs/>
        </w:rPr>
        <w:t xml:space="preserve">Ikrafttrædelse </w:t>
      </w:r>
    </w:p>
    <w:p w14:paraId="5F992FBB" w14:textId="77777777" w:rsidR="007E30F4" w:rsidRPr="006419A2" w:rsidRDefault="007E30F4" w:rsidP="007E30F4">
      <w:pPr>
        <w:spacing w:after="0"/>
        <w:rPr>
          <w:bCs/>
        </w:rPr>
      </w:pPr>
      <w:r w:rsidRPr="006419A2">
        <w:rPr>
          <w:rFonts w:eastAsia="Times New Roman" w:cs="Times New Roman"/>
          <w:bCs/>
        </w:rPr>
        <w:t xml:space="preserve"> </w:t>
      </w:r>
    </w:p>
    <w:p w14:paraId="12C8FB9E" w14:textId="1AE16D70" w:rsidR="007E30F4" w:rsidRPr="006419A2" w:rsidRDefault="007E30F4" w:rsidP="007E30F4">
      <w:pPr>
        <w:ind w:left="-5"/>
      </w:pPr>
      <w:r w:rsidRPr="006419A2">
        <w:t>Denne aftale træder i kraft den 1</w:t>
      </w:r>
      <w:r w:rsidR="00C6674F" w:rsidRPr="006419A2">
        <w:t xml:space="preserve">. </w:t>
      </w:r>
      <w:r w:rsidR="00C14B12">
        <w:t>august</w:t>
      </w:r>
      <w:r w:rsidR="006574D7">
        <w:t xml:space="preserve"> </w:t>
      </w:r>
      <w:r w:rsidRPr="006419A2">
        <w:t xml:space="preserve">2025.  </w:t>
      </w:r>
    </w:p>
    <w:p w14:paraId="43699857" w14:textId="2DBBDB87" w:rsidR="007E30F4" w:rsidRPr="006419A2" w:rsidRDefault="007E30F4" w:rsidP="007E30F4">
      <w:pPr>
        <w:pStyle w:val="Overskrift2"/>
        <w:ind w:left="-5"/>
        <w:rPr>
          <w:rFonts w:asciiTheme="minorHAnsi" w:hAnsiTheme="minorHAnsi" w:cs="Times New Roman"/>
          <w:color w:val="auto"/>
          <w:sz w:val="22"/>
          <w:szCs w:val="22"/>
        </w:rPr>
      </w:pPr>
      <w:r w:rsidRPr="006419A2">
        <w:rPr>
          <w:rFonts w:asciiTheme="minorHAnsi" w:hAnsiTheme="minorHAnsi" w:cs="Times New Roman"/>
          <w:color w:val="auto"/>
          <w:sz w:val="22"/>
          <w:szCs w:val="22"/>
        </w:rPr>
        <w:t>§ 1</w:t>
      </w:r>
      <w:r w:rsidR="006D5F2F">
        <w:rPr>
          <w:rFonts w:asciiTheme="minorHAnsi" w:hAnsiTheme="minorHAnsi" w:cs="Times New Roman"/>
          <w:color w:val="auto"/>
          <w:sz w:val="22"/>
          <w:szCs w:val="22"/>
        </w:rPr>
        <w:t>3</w:t>
      </w:r>
      <w:r w:rsidRPr="006419A2">
        <w:rPr>
          <w:rFonts w:asciiTheme="minorHAnsi" w:hAnsiTheme="minorHAnsi" w:cs="Times New Roman"/>
          <w:color w:val="auto"/>
          <w:sz w:val="22"/>
          <w:szCs w:val="22"/>
        </w:rPr>
        <w:t xml:space="preserve"> Opsigelse </w:t>
      </w:r>
    </w:p>
    <w:p w14:paraId="4506276F" w14:textId="77777777" w:rsidR="007E30F4" w:rsidRPr="006419A2" w:rsidRDefault="007E30F4" w:rsidP="007E30F4">
      <w:pPr>
        <w:spacing w:after="0"/>
      </w:pPr>
      <w:r w:rsidRPr="006419A2">
        <w:t xml:space="preserve"> </w:t>
      </w:r>
    </w:p>
    <w:p w14:paraId="1823A166" w14:textId="77777777" w:rsidR="007E30F4" w:rsidRPr="006419A2" w:rsidRDefault="007E30F4" w:rsidP="007E30F4">
      <w:pPr>
        <w:ind w:left="-5"/>
      </w:pPr>
      <w:r w:rsidRPr="006419A2">
        <w:t xml:space="preserve">Aftalen kan opsiges af begge parter med tre måneders varsel. </w:t>
      </w:r>
    </w:p>
    <w:p w14:paraId="6B222FCE" w14:textId="05D2352F" w:rsidR="007E30F4" w:rsidRDefault="007E30F4" w:rsidP="007E30F4">
      <w:pPr>
        <w:spacing w:after="0"/>
      </w:pPr>
    </w:p>
    <w:p w14:paraId="61EE6185" w14:textId="77777777" w:rsidR="000C3176" w:rsidRDefault="000C3176" w:rsidP="007E30F4">
      <w:pPr>
        <w:spacing w:after="0"/>
      </w:pPr>
    </w:p>
    <w:p w14:paraId="18E4EDFE" w14:textId="77777777" w:rsidR="000C3176" w:rsidRDefault="000C3176" w:rsidP="007E30F4">
      <w:pPr>
        <w:spacing w:after="0"/>
      </w:pPr>
    </w:p>
    <w:p w14:paraId="69D8A5AD" w14:textId="77777777" w:rsidR="000C3176" w:rsidRDefault="000C3176" w:rsidP="007E30F4">
      <w:pPr>
        <w:spacing w:after="0"/>
      </w:pPr>
    </w:p>
    <w:p w14:paraId="632999FC" w14:textId="77777777" w:rsidR="000C3176" w:rsidRDefault="000C3176" w:rsidP="007E30F4">
      <w:pPr>
        <w:spacing w:after="0"/>
      </w:pPr>
    </w:p>
    <w:p w14:paraId="3B676F3D" w14:textId="77777777" w:rsidR="000C3176" w:rsidRDefault="000C3176" w:rsidP="007E30F4">
      <w:pPr>
        <w:spacing w:after="0"/>
      </w:pPr>
    </w:p>
    <w:p w14:paraId="0488E579" w14:textId="77777777" w:rsidR="000C3176" w:rsidRDefault="000C3176" w:rsidP="007E30F4">
      <w:pPr>
        <w:spacing w:after="0"/>
      </w:pPr>
    </w:p>
    <w:p w14:paraId="05B7D3C6" w14:textId="77777777" w:rsidR="000C3176" w:rsidRDefault="000C3176" w:rsidP="007E30F4">
      <w:pPr>
        <w:spacing w:after="0"/>
      </w:pPr>
    </w:p>
    <w:p w14:paraId="65B38A12" w14:textId="77777777" w:rsidR="000C3176" w:rsidRDefault="000C3176" w:rsidP="007E30F4">
      <w:pPr>
        <w:spacing w:after="0"/>
      </w:pPr>
    </w:p>
    <w:p w14:paraId="1E7BED38" w14:textId="77777777" w:rsidR="000C3176" w:rsidRDefault="000C3176" w:rsidP="007E30F4">
      <w:pPr>
        <w:spacing w:after="0"/>
      </w:pPr>
    </w:p>
    <w:p w14:paraId="5579E375" w14:textId="77777777" w:rsidR="000C3176" w:rsidRDefault="000C3176" w:rsidP="007E30F4">
      <w:pPr>
        <w:spacing w:after="0"/>
      </w:pPr>
    </w:p>
    <w:p w14:paraId="6FAEC2FB" w14:textId="77777777" w:rsidR="000C3176" w:rsidRDefault="000C3176" w:rsidP="007E30F4">
      <w:pPr>
        <w:spacing w:after="0"/>
      </w:pPr>
    </w:p>
    <w:p w14:paraId="7148D936" w14:textId="77777777" w:rsidR="000C3176" w:rsidRDefault="000C3176" w:rsidP="007E30F4">
      <w:pPr>
        <w:spacing w:after="0"/>
      </w:pPr>
    </w:p>
    <w:p w14:paraId="33DAEF25" w14:textId="77777777" w:rsidR="000C3176" w:rsidRDefault="000C3176" w:rsidP="007E30F4">
      <w:pPr>
        <w:spacing w:after="0"/>
      </w:pPr>
    </w:p>
    <w:p w14:paraId="53E6AD4E" w14:textId="77777777" w:rsidR="000C3176" w:rsidRDefault="000C3176" w:rsidP="007E30F4">
      <w:pPr>
        <w:spacing w:after="0"/>
      </w:pPr>
    </w:p>
    <w:p w14:paraId="5930BCEE" w14:textId="77777777" w:rsidR="000C3176" w:rsidRDefault="000C3176" w:rsidP="007E30F4">
      <w:pPr>
        <w:spacing w:after="0"/>
      </w:pPr>
    </w:p>
    <w:p w14:paraId="7AADC9B3" w14:textId="77777777" w:rsidR="001A768E" w:rsidRDefault="001A768E" w:rsidP="001A768E">
      <w:pPr>
        <w:widowControl w:val="0"/>
        <w:spacing w:after="0"/>
        <w:rPr>
          <w:rFonts w:eastAsia="Arial Unicode MS"/>
          <w:sz w:val="24"/>
        </w:rPr>
      </w:pPr>
    </w:p>
    <w:p w14:paraId="781FCA37" w14:textId="77777777" w:rsidR="001A768E" w:rsidRPr="001A768E" w:rsidRDefault="001A768E" w:rsidP="001A768E">
      <w:pPr>
        <w:rPr>
          <w:b/>
          <w:bCs/>
          <w:color w:val="000000"/>
        </w:rPr>
      </w:pPr>
      <w:r w:rsidRPr="001A768E">
        <w:rPr>
          <w:b/>
          <w:bCs/>
        </w:rPr>
        <w:lastRenderedPageBreak/>
        <w:t>Forhandlingsfællesskabet på vegne af bestyrelserne i de selvejende institutioner i Københavns Kommune</w:t>
      </w:r>
      <w:r w:rsidRPr="001A768E">
        <w:rPr>
          <w:b/>
          <w:bCs/>
        </w:rPr>
        <w:tab/>
      </w:r>
    </w:p>
    <w:tbl>
      <w:tblPr>
        <w:tblW w:w="11279" w:type="dxa"/>
        <w:tblCellMar>
          <w:left w:w="0" w:type="dxa"/>
          <w:right w:w="0" w:type="dxa"/>
        </w:tblCellMar>
        <w:tblLook w:val="04A0" w:firstRow="1" w:lastRow="0" w:firstColumn="1" w:lastColumn="0" w:noHBand="0" w:noVBand="1"/>
      </w:tblPr>
      <w:tblGrid>
        <w:gridCol w:w="2101"/>
        <w:gridCol w:w="851"/>
        <w:gridCol w:w="851"/>
        <w:gridCol w:w="5774"/>
        <w:gridCol w:w="1702"/>
      </w:tblGrid>
      <w:tr w:rsidR="001A768E" w14:paraId="779C5236" w14:textId="77777777" w:rsidTr="005D342B">
        <w:trPr>
          <w:trHeight w:val="247"/>
        </w:trPr>
        <w:tc>
          <w:tcPr>
            <w:tcW w:w="2101" w:type="dxa"/>
            <w:tcBorders>
              <w:top w:val="nil"/>
              <w:left w:val="nil"/>
              <w:bottom w:val="nil"/>
              <w:right w:val="nil"/>
            </w:tcBorders>
            <w:shd w:val="clear" w:color="auto" w:fill="auto"/>
          </w:tcPr>
          <w:p w14:paraId="769D9949" w14:textId="77777777" w:rsidR="001A768E" w:rsidRPr="003527B9" w:rsidRDefault="001A768E" w:rsidP="005D342B"/>
        </w:tc>
        <w:tc>
          <w:tcPr>
            <w:tcW w:w="851" w:type="dxa"/>
            <w:tcBorders>
              <w:top w:val="nil"/>
              <w:left w:val="nil"/>
              <w:bottom w:val="nil"/>
              <w:right w:val="nil"/>
            </w:tcBorders>
          </w:tcPr>
          <w:p w14:paraId="170E88B9" w14:textId="77777777" w:rsidR="001A768E" w:rsidRPr="003527B9" w:rsidRDefault="001A768E" w:rsidP="005D342B"/>
        </w:tc>
        <w:tc>
          <w:tcPr>
            <w:tcW w:w="851" w:type="dxa"/>
            <w:tcBorders>
              <w:top w:val="nil"/>
              <w:left w:val="nil"/>
              <w:bottom w:val="nil"/>
              <w:right w:val="nil"/>
            </w:tcBorders>
            <w:shd w:val="clear" w:color="auto" w:fill="auto"/>
          </w:tcPr>
          <w:p w14:paraId="239FD6C8" w14:textId="77777777" w:rsidR="001A768E" w:rsidRPr="003527B9" w:rsidRDefault="001A768E" w:rsidP="005D342B"/>
        </w:tc>
        <w:tc>
          <w:tcPr>
            <w:tcW w:w="7476" w:type="dxa"/>
            <w:gridSpan w:val="2"/>
            <w:tcBorders>
              <w:top w:val="nil"/>
              <w:left w:val="nil"/>
              <w:bottom w:val="nil"/>
              <w:right w:val="nil"/>
            </w:tcBorders>
            <w:shd w:val="clear" w:color="auto" w:fill="auto"/>
          </w:tcPr>
          <w:p w14:paraId="45FF8BA0" w14:textId="77777777" w:rsidR="001A768E" w:rsidRPr="00B11C33" w:rsidRDefault="001A768E" w:rsidP="005D342B">
            <w:pPr>
              <w:jc w:val="both"/>
              <w:rPr>
                <w:sz w:val="24"/>
                <w:szCs w:val="24"/>
              </w:rPr>
            </w:pPr>
          </w:p>
        </w:tc>
      </w:tr>
      <w:tr w:rsidR="001A768E" w14:paraId="6C6D01A8" w14:textId="77777777" w:rsidTr="005D342B">
        <w:trPr>
          <w:gridAfter w:val="1"/>
          <w:wAfter w:w="1702" w:type="dxa"/>
          <w:trHeight w:val="527"/>
        </w:trPr>
        <w:tc>
          <w:tcPr>
            <w:tcW w:w="2101" w:type="dxa"/>
            <w:tcBorders>
              <w:top w:val="nil"/>
              <w:left w:val="nil"/>
              <w:bottom w:val="nil"/>
              <w:right w:val="nil"/>
            </w:tcBorders>
            <w:shd w:val="clear" w:color="auto" w:fill="auto"/>
          </w:tcPr>
          <w:p w14:paraId="430AE0B2" w14:textId="77777777" w:rsidR="001A768E" w:rsidRPr="003527B9" w:rsidRDefault="001A768E" w:rsidP="005D342B"/>
          <w:p w14:paraId="135AE8E7" w14:textId="77777777" w:rsidR="001A768E" w:rsidRPr="003527B9" w:rsidRDefault="001A768E" w:rsidP="005D342B">
            <w:r w:rsidRPr="003527B9">
              <w:t xml:space="preserve"> </w:t>
            </w:r>
          </w:p>
        </w:tc>
        <w:tc>
          <w:tcPr>
            <w:tcW w:w="7476" w:type="dxa"/>
            <w:gridSpan w:val="3"/>
            <w:tcBorders>
              <w:top w:val="nil"/>
              <w:left w:val="nil"/>
              <w:bottom w:val="nil"/>
              <w:right w:val="nil"/>
            </w:tcBorders>
            <w:shd w:val="clear" w:color="auto" w:fill="auto"/>
          </w:tcPr>
          <w:p w14:paraId="21A5B066" w14:textId="77777777" w:rsidR="001A768E" w:rsidRPr="00B11C33" w:rsidRDefault="001A768E" w:rsidP="005D342B">
            <w:pPr>
              <w:tabs>
                <w:tab w:val="center" w:pos="2607"/>
              </w:tabs>
              <w:rPr>
                <w:sz w:val="24"/>
                <w:szCs w:val="24"/>
              </w:rPr>
            </w:pPr>
            <w:r w:rsidRPr="00B11C33">
              <w:rPr>
                <w:sz w:val="24"/>
                <w:szCs w:val="24"/>
              </w:rPr>
              <w:tab/>
              <w:t xml:space="preserve"> </w:t>
            </w:r>
          </w:p>
        </w:tc>
      </w:tr>
      <w:tr w:rsidR="001A768E" w14:paraId="03407371" w14:textId="77777777" w:rsidTr="005D342B">
        <w:trPr>
          <w:gridAfter w:val="1"/>
          <w:wAfter w:w="1702" w:type="dxa"/>
          <w:trHeight w:val="252"/>
        </w:trPr>
        <w:tc>
          <w:tcPr>
            <w:tcW w:w="2101" w:type="dxa"/>
            <w:tcBorders>
              <w:top w:val="nil"/>
              <w:left w:val="nil"/>
              <w:bottom w:val="nil"/>
              <w:right w:val="nil"/>
            </w:tcBorders>
            <w:shd w:val="clear" w:color="auto" w:fill="auto"/>
          </w:tcPr>
          <w:p w14:paraId="2CE58A9C" w14:textId="77777777" w:rsidR="001A768E" w:rsidRPr="003527B9" w:rsidRDefault="001A768E" w:rsidP="005D342B">
            <w:r w:rsidRPr="003527B9">
              <w:t xml:space="preserve">__________ </w:t>
            </w:r>
          </w:p>
        </w:tc>
        <w:tc>
          <w:tcPr>
            <w:tcW w:w="7476" w:type="dxa"/>
            <w:gridSpan w:val="3"/>
            <w:tcBorders>
              <w:top w:val="nil"/>
              <w:left w:val="nil"/>
              <w:bottom w:val="nil"/>
              <w:right w:val="nil"/>
            </w:tcBorders>
            <w:shd w:val="clear" w:color="auto" w:fill="auto"/>
          </w:tcPr>
          <w:p w14:paraId="7D0350D2" w14:textId="77777777" w:rsidR="001A768E" w:rsidRPr="003527B9" w:rsidRDefault="001A768E" w:rsidP="005D342B">
            <w:pPr>
              <w:jc w:val="both"/>
            </w:pPr>
            <w:r w:rsidRPr="003527B9">
              <w:t xml:space="preserve">_____________________________________________________ </w:t>
            </w:r>
          </w:p>
        </w:tc>
      </w:tr>
      <w:tr w:rsidR="001A768E" w14:paraId="781F848D" w14:textId="77777777" w:rsidTr="005D342B">
        <w:trPr>
          <w:gridAfter w:val="1"/>
          <w:wAfter w:w="1702" w:type="dxa"/>
          <w:trHeight w:val="691"/>
        </w:trPr>
        <w:tc>
          <w:tcPr>
            <w:tcW w:w="2101" w:type="dxa"/>
            <w:tcBorders>
              <w:top w:val="nil"/>
              <w:left w:val="nil"/>
              <w:bottom w:val="nil"/>
              <w:right w:val="nil"/>
            </w:tcBorders>
            <w:shd w:val="clear" w:color="auto" w:fill="auto"/>
          </w:tcPr>
          <w:p w14:paraId="5A995FEF" w14:textId="77777777" w:rsidR="001A768E" w:rsidRPr="003527B9" w:rsidRDefault="001A768E" w:rsidP="005D342B">
            <w:pPr>
              <w:spacing w:after="39"/>
            </w:pPr>
            <w:r w:rsidRPr="003527B9">
              <w:rPr>
                <w:sz w:val="16"/>
              </w:rPr>
              <w:t xml:space="preserve">Dato </w:t>
            </w:r>
          </w:p>
          <w:p w14:paraId="49024245" w14:textId="77777777" w:rsidR="001A768E" w:rsidRPr="003527B9" w:rsidRDefault="001A768E" w:rsidP="005D342B">
            <w:r w:rsidRPr="003527B9">
              <w:t xml:space="preserve"> </w:t>
            </w:r>
          </w:p>
          <w:p w14:paraId="76B537DD" w14:textId="77777777" w:rsidR="001A768E" w:rsidRPr="003527B9" w:rsidRDefault="001A768E" w:rsidP="005D342B">
            <w:r w:rsidRPr="003527B9">
              <w:t xml:space="preserve"> </w:t>
            </w:r>
          </w:p>
        </w:tc>
        <w:tc>
          <w:tcPr>
            <w:tcW w:w="7476" w:type="dxa"/>
            <w:gridSpan w:val="3"/>
            <w:tcBorders>
              <w:top w:val="nil"/>
              <w:left w:val="nil"/>
              <w:bottom w:val="nil"/>
              <w:right w:val="nil"/>
            </w:tcBorders>
            <w:shd w:val="clear" w:color="auto" w:fill="auto"/>
          </w:tcPr>
          <w:p w14:paraId="212D2195" w14:textId="77777777" w:rsidR="001A768E" w:rsidRPr="003527B9" w:rsidRDefault="001A768E" w:rsidP="005D342B">
            <w:pPr>
              <w:tabs>
                <w:tab w:val="center" w:pos="3913"/>
              </w:tabs>
              <w:rPr>
                <w:sz w:val="16"/>
              </w:rPr>
            </w:pPr>
            <w:r w:rsidRPr="003527B9">
              <w:rPr>
                <w:sz w:val="16"/>
              </w:rPr>
              <w:t>FOBU</w:t>
            </w:r>
          </w:p>
          <w:p w14:paraId="5B6E1430" w14:textId="77777777" w:rsidR="001A768E" w:rsidRPr="003527B9" w:rsidRDefault="001A768E" w:rsidP="005D342B">
            <w:pPr>
              <w:tabs>
                <w:tab w:val="center" w:pos="3913"/>
              </w:tabs>
              <w:rPr>
                <w:sz w:val="16"/>
              </w:rPr>
            </w:pPr>
          </w:p>
          <w:p w14:paraId="29096515" w14:textId="77777777" w:rsidR="001A768E" w:rsidRPr="003527B9" w:rsidRDefault="001A768E" w:rsidP="005D342B">
            <w:pPr>
              <w:tabs>
                <w:tab w:val="center" w:pos="3913"/>
              </w:tabs>
              <w:rPr>
                <w:sz w:val="16"/>
              </w:rPr>
            </w:pPr>
          </w:p>
          <w:p w14:paraId="6877A2D4" w14:textId="77777777" w:rsidR="001A768E" w:rsidRPr="003527B9" w:rsidRDefault="001A768E" w:rsidP="005D342B">
            <w:pPr>
              <w:tabs>
                <w:tab w:val="center" w:pos="3913"/>
              </w:tabs>
              <w:rPr>
                <w:sz w:val="16"/>
              </w:rPr>
            </w:pPr>
            <w:r w:rsidRPr="003527B9">
              <w:rPr>
                <w:sz w:val="16"/>
              </w:rPr>
              <w:t>________________________________________________________________________________</w:t>
            </w:r>
          </w:p>
          <w:p w14:paraId="50AE94CD" w14:textId="77777777" w:rsidR="001A768E" w:rsidRPr="003527B9" w:rsidRDefault="001A768E" w:rsidP="005D342B">
            <w:pPr>
              <w:tabs>
                <w:tab w:val="center" w:pos="3913"/>
              </w:tabs>
              <w:rPr>
                <w:sz w:val="16"/>
              </w:rPr>
            </w:pPr>
            <w:r w:rsidRPr="003527B9">
              <w:rPr>
                <w:sz w:val="16"/>
              </w:rPr>
              <w:t>Børneringen</w:t>
            </w:r>
          </w:p>
          <w:p w14:paraId="548F6AFE" w14:textId="77777777" w:rsidR="001A768E" w:rsidRPr="003527B9" w:rsidRDefault="001A768E" w:rsidP="005D342B">
            <w:pPr>
              <w:tabs>
                <w:tab w:val="center" w:pos="3913"/>
              </w:tabs>
              <w:rPr>
                <w:sz w:val="16"/>
              </w:rPr>
            </w:pPr>
          </w:p>
          <w:p w14:paraId="1D08690B" w14:textId="77777777" w:rsidR="001A768E" w:rsidRPr="003527B9" w:rsidRDefault="001A768E" w:rsidP="005D342B">
            <w:pPr>
              <w:tabs>
                <w:tab w:val="center" w:pos="3913"/>
              </w:tabs>
              <w:rPr>
                <w:sz w:val="16"/>
              </w:rPr>
            </w:pPr>
          </w:p>
          <w:p w14:paraId="66B28B82" w14:textId="77777777" w:rsidR="001A768E" w:rsidRPr="003527B9" w:rsidRDefault="001A768E" w:rsidP="005D342B">
            <w:pPr>
              <w:tabs>
                <w:tab w:val="center" w:pos="3913"/>
              </w:tabs>
              <w:rPr>
                <w:sz w:val="16"/>
              </w:rPr>
            </w:pPr>
            <w:r w:rsidRPr="003527B9">
              <w:rPr>
                <w:sz w:val="16"/>
              </w:rPr>
              <w:t>________________________________________________________________________________</w:t>
            </w:r>
          </w:p>
          <w:p w14:paraId="6A9EE320" w14:textId="77777777" w:rsidR="001A768E" w:rsidRPr="003527B9" w:rsidRDefault="001A768E" w:rsidP="005D342B">
            <w:pPr>
              <w:tabs>
                <w:tab w:val="center" w:pos="3913"/>
              </w:tabs>
              <w:rPr>
                <w:sz w:val="16"/>
              </w:rPr>
            </w:pPr>
            <w:r w:rsidRPr="003527B9">
              <w:rPr>
                <w:sz w:val="16"/>
              </w:rPr>
              <w:t>SPIA</w:t>
            </w:r>
          </w:p>
          <w:p w14:paraId="6C7C27DA" w14:textId="77777777" w:rsidR="001A768E" w:rsidRPr="003527B9" w:rsidRDefault="001A768E" w:rsidP="005D342B">
            <w:pPr>
              <w:tabs>
                <w:tab w:val="center" w:pos="3913"/>
              </w:tabs>
              <w:rPr>
                <w:sz w:val="16"/>
              </w:rPr>
            </w:pPr>
          </w:p>
          <w:p w14:paraId="7211BF3E" w14:textId="77777777" w:rsidR="001A768E" w:rsidRPr="003527B9" w:rsidRDefault="001A768E" w:rsidP="005D342B">
            <w:pPr>
              <w:tabs>
                <w:tab w:val="center" w:pos="3913"/>
              </w:tabs>
              <w:rPr>
                <w:sz w:val="16"/>
              </w:rPr>
            </w:pPr>
          </w:p>
          <w:p w14:paraId="2DE2A0D7" w14:textId="77777777" w:rsidR="001A768E" w:rsidRPr="003527B9" w:rsidRDefault="001A768E" w:rsidP="005D342B">
            <w:pPr>
              <w:tabs>
                <w:tab w:val="center" w:pos="3913"/>
              </w:tabs>
              <w:rPr>
                <w:sz w:val="16"/>
              </w:rPr>
            </w:pPr>
            <w:r w:rsidRPr="003527B9">
              <w:rPr>
                <w:sz w:val="16"/>
              </w:rPr>
              <w:t>________________________________________________________________________________</w:t>
            </w:r>
          </w:p>
          <w:p w14:paraId="6A41208F" w14:textId="5463AD4C" w:rsidR="001A768E" w:rsidRPr="003527B9" w:rsidRDefault="001A768E" w:rsidP="005D342B">
            <w:pPr>
              <w:tabs>
                <w:tab w:val="center" w:pos="3913"/>
              </w:tabs>
              <w:rPr>
                <w:sz w:val="16"/>
              </w:rPr>
            </w:pPr>
            <w:r w:rsidRPr="003527B9">
              <w:rPr>
                <w:sz w:val="16"/>
              </w:rPr>
              <w:t>Landsorganisationen Danske Daginstitutioner</w:t>
            </w:r>
          </w:p>
          <w:p w14:paraId="5F8B0097" w14:textId="77777777" w:rsidR="001A768E" w:rsidRPr="003527B9" w:rsidRDefault="001A768E" w:rsidP="005D342B">
            <w:pPr>
              <w:tabs>
                <w:tab w:val="center" w:pos="3913"/>
              </w:tabs>
              <w:rPr>
                <w:sz w:val="16"/>
              </w:rPr>
            </w:pPr>
          </w:p>
          <w:p w14:paraId="72A2773F" w14:textId="77777777" w:rsidR="001A768E" w:rsidRPr="003527B9" w:rsidRDefault="001A768E" w:rsidP="005D342B">
            <w:pPr>
              <w:tabs>
                <w:tab w:val="center" w:pos="3913"/>
              </w:tabs>
              <w:rPr>
                <w:sz w:val="16"/>
              </w:rPr>
            </w:pPr>
          </w:p>
          <w:p w14:paraId="5DC59649" w14:textId="77777777" w:rsidR="001A768E" w:rsidRPr="003527B9" w:rsidRDefault="001A768E" w:rsidP="005D342B">
            <w:pPr>
              <w:tabs>
                <w:tab w:val="center" w:pos="3913"/>
              </w:tabs>
              <w:rPr>
                <w:sz w:val="16"/>
              </w:rPr>
            </w:pPr>
            <w:r w:rsidRPr="003527B9">
              <w:rPr>
                <w:sz w:val="16"/>
              </w:rPr>
              <w:t>________________________________________________________________________________</w:t>
            </w:r>
          </w:p>
          <w:p w14:paraId="002345AA" w14:textId="77777777" w:rsidR="001A768E" w:rsidRPr="003527B9" w:rsidRDefault="001A768E" w:rsidP="005D342B">
            <w:pPr>
              <w:tabs>
                <w:tab w:val="center" w:pos="3913"/>
              </w:tabs>
              <w:rPr>
                <w:sz w:val="16"/>
              </w:rPr>
            </w:pPr>
            <w:r w:rsidRPr="003527B9">
              <w:rPr>
                <w:sz w:val="16"/>
              </w:rPr>
              <w:t>Accountor</w:t>
            </w:r>
          </w:p>
          <w:p w14:paraId="643447BF" w14:textId="77777777" w:rsidR="001A768E" w:rsidRPr="003527B9" w:rsidRDefault="001A768E" w:rsidP="005D342B">
            <w:pPr>
              <w:tabs>
                <w:tab w:val="center" w:pos="3913"/>
              </w:tabs>
              <w:rPr>
                <w:sz w:val="16"/>
              </w:rPr>
            </w:pPr>
          </w:p>
          <w:p w14:paraId="44B1650C" w14:textId="77777777" w:rsidR="001A768E" w:rsidRPr="003527B9" w:rsidRDefault="001A768E" w:rsidP="005D342B">
            <w:pPr>
              <w:tabs>
                <w:tab w:val="center" w:pos="3913"/>
              </w:tabs>
              <w:rPr>
                <w:sz w:val="16"/>
              </w:rPr>
            </w:pPr>
          </w:p>
          <w:p w14:paraId="647E4C7B" w14:textId="77777777" w:rsidR="001A768E" w:rsidRPr="003527B9" w:rsidRDefault="001A768E" w:rsidP="005D342B">
            <w:pPr>
              <w:tabs>
                <w:tab w:val="center" w:pos="3913"/>
              </w:tabs>
              <w:rPr>
                <w:sz w:val="16"/>
              </w:rPr>
            </w:pPr>
            <w:r w:rsidRPr="003527B9">
              <w:rPr>
                <w:sz w:val="16"/>
              </w:rPr>
              <w:t>________________________________________________________________________________</w:t>
            </w:r>
          </w:p>
          <w:p w14:paraId="5C4903B1" w14:textId="77777777" w:rsidR="001A768E" w:rsidRPr="003527B9" w:rsidRDefault="001A768E" w:rsidP="005D342B">
            <w:pPr>
              <w:tabs>
                <w:tab w:val="center" w:pos="3913"/>
              </w:tabs>
            </w:pPr>
            <w:r w:rsidRPr="003527B9">
              <w:rPr>
                <w:sz w:val="16"/>
              </w:rPr>
              <w:t>Børnevennerne</w:t>
            </w:r>
            <w:r w:rsidRPr="003527B9">
              <w:rPr>
                <w:sz w:val="16"/>
              </w:rPr>
              <w:tab/>
              <w:t xml:space="preserve"> </w:t>
            </w:r>
          </w:p>
        </w:tc>
      </w:tr>
      <w:tr w:rsidR="001A768E" w14:paraId="5D8733AD" w14:textId="77777777" w:rsidTr="005D342B">
        <w:trPr>
          <w:trHeight w:val="327"/>
        </w:trPr>
        <w:tc>
          <w:tcPr>
            <w:tcW w:w="2101" w:type="dxa"/>
            <w:tcBorders>
              <w:top w:val="nil"/>
              <w:left w:val="nil"/>
              <w:bottom w:val="nil"/>
              <w:right w:val="nil"/>
            </w:tcBorders>
            <w:shd w:val="clear" w:color="auto" w:fill="auto"/>
          </w:tcPr>
          <w:p w14:paraId="6C2CFA99" w14:textId="77777777" w:rsidR="001A768E" w:rsidRPr="003527B9" w:rsidRDefault="001A768E" w:rsidP="005D342B">
            <w:pPr>
              <w:spacing w:after="39"/>
              <w:rPr>
                <w:sz w:val="16"/>
              </w:rPr>
            </w:pPr>
          </w:p>
        </w:tc>
        <w:tc>
          <w:tcPr>
            <w:tcW w:w="851" w:type="dxa"/>
            <w:tcBorders>
              <w:top w:val="nil"/>
              <w:left w:val="nil"/>
              <w:bottom w:val="nil"/>
              <w:right w:val="nil"/>
            </w:tcBorders>
          </w:tcPr>
          <w:p w14:paraId="1496B6A5" w14:textId="77777777" w:rsidR="001A768E" w:rsidRPr="003527B9" w:rsidRDefault="001A768E" w:rsidP="005D342B">
            <w:pPr>
              <w:rPr>
                <w:sz w:val="16"/>
              </w:rPr>
            </w:pPr>
          </w:p>
        </w:tc>
        <w:tc>
          <w:tcPr>
            <w:tcW w:w="851" w:type="dxa"/>
            <w:tcBorders>
              <w:top w:val="nil"/>
              <w:left w:val="nil"/>
              <w:bottom w:val="nil"/>
              <w:right w:val="nil"/>
            </w:tcBorders>
            <w:shd w:val="clear" w:color="auto" w:fill="auto"/>
          </w:tcPr>
          <w:p w14:paraId="74E9A38B" w14:textId="77777777" w:rsidR="001A768E" w:rsidRPr="003527B9" w:rsidRDefault="001A768E" w:rsidP="005D342B">
            <w:pPr>
              <w:rPr>
                <w:sz w:val="16"/>
              </w:rPr>
            </w:pPr>
          </w:p>
        </w:tc>
        <w:tc>
          <w:tcPr>
            <w:tcW w:w="7476" w:type="dxa"/>
            <w:gridSpan w:val="2"/>
            <w:tcBorders>
              <w:top w:val="nil"/>
              <w:left w:val="nil"/>
              <w:bottom w:val="nil"/>
              <w:right w:val="nil"/>
            </w:tcBorders>
            <w:shd w:val="clear" w:color="auto" w:fill="auto"/>
          </w:tcPr>
          <w:p w14:paraId="4233EFE6" w14:textId="77777777" w:rsidR="001A768E" w:rsidRPr="003527B9" w:rsidRDefault="001A768E" w:rsidP="005D342B">
            <w:pPr>
              <w:tabs>
                <w:tab w:val="center" w:pos="3913"/>
              </w:tabs>
              <w:rPr>
                <w:sz w:val="16"/>
              </w:rPr>
            </w:pPr>
          </w:p>
        </w:tc>
      </w:tr>
      <w:tr w:rsidR="001A768E" w14:paraId="1A4EC2F1" w14:textId="77777777" w:rsidTr="005D342B">
        <w:trPr>
          <w:gridAfter w:val="1"/>
          <w:wAfter w:w="1702" w:type="dxa"/>
          <w:trHeight w:val="252"/>
        </w:trPr>
        <w:tc>
          <w:tcPr>
            <w:tcW w:w="2101" w:type="dxa"/>
            <w:tcBorders>
              <w:top w:val="nil"/>
              <w:left w:val="nil"/>
              <w:bottom w:val="nil"/>
              <w:right w:val="nil"/>
            </w:tcBorders>
            <w:shd w:val="clear" w:color="auto" w:fill="auto"/>
          </w:tcPr>
          <w:p w14:paraId="26D66DFC" w14:textId="77777777" w:rsidR="001A768E" w:rsidRPr="003527B9" w:rsidRDefault="001A768E" w:rsidP="005D342B">
            <w:r w:rsidRPr="003527B9">
              <w:t xml:space="preserve">__________ </w:t>
            </w:r>
          </w:p>
        </w:tc>
        <w:tc>
          <w:tcPr>
            <w:tcW w:w="7476" w:type="dxa"/>
            <w:gridSpan w:val="3"/>
            <w:tcBorders>
              <w:top w:val="nil"/>
              <w:left w:val="nil"/>
              <w:bottom w:val="nil"/>
              <w:right w:val="nil"/>
            </w:tcBorders>
            <w:shd w:val="clear" w:color="auto" w:fill="auto"/>
          </w:tcPr>
          <w:p w14:paraId="0B4612E0" w14:textId="6E421139" w:rsidR="001A768E" w:rsidRPr="003527B9" w:rsidRDefault="001A768E" w:rsidP="005D342B">
            <w:pPr>
              <w:jc w:val="both"/>
            </w:pPr>
            <w:r>
              <w:t xml:space="preserve"> </w:t>
            </w:r>
            <w:r w:rsidRPr="003527B9">
              <w:t xml:space="preserve">_____________________________________________________ </w:t>
            </w:r>
          </w:p>
        </w:tc>
      </w:tr>
      <w:tr w:rsidR="001A768E" w14:paraId="1499C59F" w14:textId="77777777" w:rsidTr="005D342B">
        <w:trPr>
          <w:gridAfter w:val="1"/>
          <w:wAfter w:w="1702" w:type="dxa"/>
          <w:trHeight w:val="181"/>
        </w:trPr>
        <w:tc>
          <w:tcPr>
            <w:tcW w:w="2101" w:type="dxa"/>
            <w:tcBorders>
              <w:top w:val="nil"/>
              <w:left w:val="nil"/>
              <w:bottom w:val="nil"/>
              <w:right w:val="nil"/>
            </w:tcBorders>
            <w:shd w:val="clear" w:color="auto" w:fill="auto"/>
          </w:tcPr>
          <w:p w14:paraId="5A99476E" w14:textId="77777777" w:rsidR="001A768E" w:rsidRPr="003527B9" w:rsidRDefault="001A768E" w:rsidP="005D342B">
            <w:r w:rsidRPr="003527B9">
              <w:rPr>
                <w:sz w:val="16"/>
              </w:rPr>
              <w:t xml:space="preserve">Dato </w:t>
            </w:r>
          </w:p>
        </w:tc>
        <w:tc>
          <w:tcPr>
            <w:tcW w:w="7476" w:type="dxa"/>
            <w:gridSpan w:val="3"/>
            <w:tcBorders>
              <w:top w:val="nil"/>
              <w:left w:val="nil"/>
              <w:bottom w:val="nil"/>
              <w:right w:val="nil"/>
            </w:tcBorders>
            <w:shd w:val="clear" w:color="auto" w:fill="auto"/>
          </w:tcPr>
          <w:p w14:paraId="4556236C" w14:textId="306A5C50" w:rsidR="001A768E" w:rsidRPr="003527B9" w:rsidRDefault="001A768E" w:rsidP="005D342B">
            <w:r>
              <w:rPr>
                <w:sz w:val="16"/>
              </w:rPr>
              <w:t xml:space="preserve">   </w:t>
            </w:r>
            <w:r w:rsidRPr="003527B9">
              <w:rPr>
                <w:sz w:val="16"/>
              </w:rPr>
              <w:t>For BUPL Hovedstaden</w:t>
            </w:r>
          </w:p>
        </w:tc>
      </w:tr>
    </w:tbl>
    <w:p w14:paraId="6A3F2100" w14:textId="77777777" w:rsidR="001A768E" w:rsidRDefault="001A768E" w:rsidP="001A768E"/>
    <w:p w14:paraId="787CF265" w14:textId="77777777" w:rsidR="006F759C" w:rsidRDefault="006F759C"/>
    <w:p w14:paraId="01121A9D" w14:textId="77777777" w:rsidR="006F759C" w:rsidRDefault="006F759C"/>
    <w:p w14:paraId="30BCFC60" w14:textId="77777777" w:rsidR="006F759C" w:rsidRDefault="006F759C"/>
    <w:p w14:paraId="358F5207" w14:textId="77777777" w:rsidR="006F759C" w:rsidRDefault="006F759C" w:rsidP="006F759C">
      <w:pPr>
        <w:pStyle w:val="Overskrift2"/>
        <w:ind w:left="-5"/>
      </w:pPr>
      <w:r>
        <w:lastRenderedPageBreak/>
        <w:t xml:space="preserve">BILAG 1 </w:t>
      </w:r>
    </w:p>
    <w:p w14:paraId="564A9FE6" w14:textId="77777777" w:rsidR="006F759C" w:rsidRDefault="006F759C" w:rsidP="006F759C">
      <w:pPr>
        <w:spacing w:after="0"/>
      </w:pPr>
      <w:r>
        <w:t xml:space="preserve"> </w:t>
      </w:r>
    </w:p>
    <w:p w14:paraId="37423B92" w14:textId="493393BD" w:rsidR="006F759C" w:rsidRDefault="006F759C" w:rsidP="006F759C">
      <w:pPr>
        <w:spacing w:after="0"/>
      </w:pPr>
      <w:r>
        <w:t>B</w:t>
      </w:r>
      <w:r w:rsidRPr="006F759C">
        <w:t>eskrivelsen kriterierne for beregning af størrelse (børnetal og årsværk</w:t>
      </w:r>
      <w:r>
        <w:t>)</w:t>
      </w:r>
    </w:p>
    <w:p w14:paraId="5B4CA786" w14:textId="4DF625AC" w:rsidR="006F759C" w:rsidRDefault="006F759C" w:rsidP="00CB5FCA">
      <w:pPr>
        <w:ind w:left="-5"/>
      </w:pPr>
      <w:r>
        <w:t xml:space="preserve">  </w:t>
      </w:r>
    </w:p>
    <w:p w14:paraId="26C3B852" w14:textId="77777777" w:rsidR="006F759C" w:rsidRDefault="006F759C" w:rsidP="006F759C">
      <w:pPr>
        <w:numPr>
          <w:ilvl w:val="0"/>
          <w:numId w:val="2"/>
        </w:numPr>
        <w:spacing w:after="9" w:line="248" w:lineRule="auto"/>
        <w:ind w:right="2046" w:hanging="221"/>
      </w:pPr>
      <w:r>
        <w:t xml:space="preserve">Antal normerede/indskrevne børn </w:t>
      </w:r>
    </w:p>
    <w:p w14:paraId="3D82D6D7" w14:textId="77777777" w:rsidR="006F759C" w:rsidRDefault="006F759C" w:rsidP="006F759C">
      <w:pPr>
        <w:ind w:left="-5"/>
      </w:pPr>
      <w:r>
        <w:t xml:space="preserve">      Børn under 3 år tæller 2 point </w:t>
      </w:r>
    </w:p>
    <w:p w14:paraId="127BC738" w14:textId="77777777" w:rsidR="004E0438" w:rsidRDefault="006F759C" w:rsidP="006F759C">
      <w:pPr>
        <w:ind w:left="-5" w:right="4220"/>
      </w:pPr>
      <w:r>
        <w:t xml:space="preserve">      Børn i alderen 3-13 år tæller 1 point, dog således at       </w:t>
      </w:r>
    </w:p>
    <w:p w14:paraId="5F78C0A8" w14:textId="72E691FF" w:rsidR="006F759C" w:rsidRDefault="006F759C" w:rsidP="006F759C">
      <w:pPr>
        <w:ind w:left="-5" w:right="4220"/>
      </w:pPr>
      <w:r>
        <w:t xml:space="preserve">      Børn i alderen 14 år og opefter tæller 1/3 point. </w:t>
      </w:r>
    </w:p>
    <w:p w14:paraId="3683E2F8" w14:textId="77777777" w:rsidR="006F759C" w:rsidRDefault="006F759C" w:rsidP="006F759C">
      <w:pPr>
        <w:spacing w:after="0"/>
      </w:pPr>
      <w:r>
        <w:t xml:space="preserve"> </w:t>
      </w:r>
    </w:p>
    <w:p w14:paraId="7CA71A2F" w14:textId="46F9579D" w:rsidR="006F759C" w:rsidRDefault="006F759C" w:rsidP="006F759C">
      <w:pPr>
        <w:numPr>
          <w:ilvl w:val="0"/>
          <w:numId w:val="2"/>
        </w:numPr>
        <w:spacing w:after="9" w:line="248" w:lineRule="auto"/>
        <w:ind w:right="2046" w:hanging="221"/>
      </w:pPr>
      <w:r>
        <w:t xml:space="preserve">Hver fuldtidsansat medarbejder tæller 5 point. Deltidsansatte tillægges et antal point i forhold til beskæftigelsesgraden. </w:t>
      </w:r>
    </w:p>
    <w:p w14:paraId="31A471F7" w14:textId="77777777" w:rsidR="006F759C" w:rsidRDefault="006F759C" w:rsidP="006F759C">
      <w:pPr>
        <w:spacing w:after="0"/>
      </w:pPr>
      <w:r>
        <w:t xml:space="preserve"> </w:t>
      </w:r>
    </w:p>
    <w:p w14:paraId="0CB4D1FF" w14:textId="77777777" w:rsidR="006F759C" w:rsidRDefault="006F759C" w:rsidP="006F759C">
      <w:pPr>
        <w:ind w:left="-5"/>
      </w:pPr>
      <w:r>
        <w:t xml:space="preserve">     Bemærkning: </w:t>
      </w:r>
    </w:p>
    <w:p w14:paraId="0FE8DF22" w14:textId="38EACD11" w:rsidR="006F759C" w:rsidRDefault="006F759C" w:rsidP="006574D7">
      <w:pPr>
        <w:ind w:left="221" w:right="1521"/>
      </w:pPr>
      <w:r>
        <w:t xml:space="preserve">Pointberegningen sker på grundlag af institutionen/ordningens faste      personalenormering, herunder pædagogstuderende i lønnet praktik.  </w:t>
      </w:r>
    </w:p>
    <w:p w14:paraId="3B529CDB" w14:textId="55F60D55" w:rsidR="006F759C" w:rsidRDefault="006F759C" w:rsidP="006F759C">
      <w:pPr>
        <w:spacing w:after="0"/>
      </w:pPr>
      <w:r>
        <w:t xml:space="preserve"> </w:t>
      </w:r>
    </w:p>
    <w:p w14:paraId="6B585DD7" w14:textId="77777777" w:rsidR="006F759C" w:rsidRDefault="006F759C" w:rsidP="006F759C">
      <w:pPr>
        <w:numPr>
          <w:ilvl w:val="0"/>
          <w:numId w:val="2"/>
        </w:numPr>
        <w:spacing w:after="9" w:line="248" w:lineRule="auto"/>
        <w:ind w:right="2046" w:hanging="221"/>
      </w:pPr>
      <w:r>
        <w:t xml:space="preserve">Handicapinstitutioner/ordninger og institutioner/ordninger med      handicapafdelinger tillægges 40 point. </w:t>
      </w:r>
    </w:p>
    <w:p w14:paraId="5FE39207" w14:textId="01863583" w:rsidR="006F759C" w:rsidRDefault="006F759C" w:rsidP="006F759C">
      <w:pPr>
        <w:spacing w:after="0"/>
      </w:pPr>
      <w:r>
        <w:t xml:space="preserve"> </w:t>
      </w:r>
    </w:p>
    <w:p w14:paraId="38660CB5" w14:textId="32FA55EF" w:rsidR="006F759C" w:rsidRDefault="006F759C" w:rsidP="006F759C">
      <w:pPr>
        <w:ind w:left="-5"/>
      </w:pPr>
      <w:r>
        <w:t xml:space="preserve"> </w:t>
      </w:r>
      <w:r w:rsidR="004E0438">
        <w:t>4</w:t>
      </w:r>
      <w:r>
        <w:t xml:space="preserve">. Specialinstitutioner tillægges 40 point. </w:t>
      </w:r>
    </w:p>
    <w:p w14:paraId="79383053" w14:textId="77777777" w:rsidR="006F759C" w:rsidRDefault="006F759C"/>
    <w:sectPr w:rsidR="006F759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3742"/>
    <w:multiLevelType w:val="hybridMultilevel"/>
    <w:tmpl w:val="2C38E5CA"/>
    <w:lvl w:ilvl="0" w:tplc="3478435E">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8A3AB2">
      <w:start w:val="1"/>
      <w:numFmt w:val="lowerLetter"/>
      <w:lvlText w:val="%2"/>
      <w:lvlJc w:val="left"/>
      <w:pPr>
        <w:ind w:left="1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502410">
      <w:start w:val="1"/>
      <w:numFmt w:val="lowerRoman"/>
      <w:lvlText w:val="%3"/>
      <w:lvlJc w:val="left"/>
      <w:pPr>
        <w:ind w:left="1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BEBEC4">
      <w:start w:val="1"/>
      <w:numFmt w:val="decimal"/>
      <w:lvlText w:val="%4"/>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28A6A">
      <w:start w:val="1"/>
      <w:numFmt w:val="lowerLetter"/>
      <w:lvlText w:val="%5"/>
      <w:lvlJc w:val="left"/>
      <w:pPr>
        <w:ind w:left="3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8A0978">
      <w:start w:val="1"/>
      <w:numFmt w:val="lowerRoman"/>
      <w:lvlText w:val="%6"/>
      <w:lvlJc w:val="left"/>
      <w:pPr>
        <w:ind w:left="4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96D780">
      <w:start w:val="1"/>
      <w:numFmt w:val="decimal"/>
      <w:lvlText w:val="%7"/>
      <w:lvlJc w:val="left"/>
      <w:pPr>
        <w:ind w:left="4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2E34">
      <w:start w:val="1"/>
      <w:numFmt w:val="lowerLetter"/>
      <w:lvlText w:val="%8"/>
      <w:lvlJc w:val="left"/>
      <w:pPr>
        <w:ind w:left="5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EE7734">
      <w:start w:val="1"/>
      <w:numFmt w:val="lowerRoman"/>
      <w:lvlText w:val="%9"/>
      <w:lvlJc w:val="left"/>
      <w:pPr>
        <w:ind w:left="6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7289B"/>
    <w:multiLevelType w:val="hybridMultilevel"/>
    <w:tmpl w:val="05D2C3DE"/>
    <w:lvl w:ilvl="0" w:tplc="9160A29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82DCC8">
      <w:start w:val="1"/>
      <w:numFmt w:val="bullet"/>
      <w:lvlText w:val="o"/>
      <w:lvlJc w:val="left"/>
      <w:pPr>
        <w:ind w:left="13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44DB62">
      <w:start w:val="1"/>
      <w:numFmt w:val="bullet"/>
      <w:lvlText w:val="▪"/>
      <w:lvlJc w:val="left"/>
      <w:pPr>
        <w:ind w:left="20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F2CF5A">
      <w:start w:val="1"/>
      <w:numFmt w:val="bullet"/>
      <w:lvlText w:val="•"/>
      <w:lvlJc w:val="left"/>
      <w:pPr>
        <w:ind w:left="2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DC76B0">
      <w:start w:val="1"/>
      <w:numFmt w:val="bullet"/>
      <w:lvlText w:val="o"/>
      <w:lvlJc w:val="left"/>
      <w:pPr>
        <w:ind w:left="35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8CD482">
      <w:start w:val="1"/>
      <w:numFmt w:val="bullet"/>
      <w:lvlText w:val="▪"/>
      <w:lvlJc w:val="left"/>
      <w:pPr>
        <w:ind w:left="42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8CB118">
      <w:start w:val="1"/>
      <w:numFmt w:val="bullet"/>
      <w:lvlText w:val="•"/>
      <w:lvlJc w:val="left"/>
      <w:pPr>
        <w:ind w:left="49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EE44D2">
      <w:start w:val="1"/>
      <w:numFmt w:val="bullet"/>
      <w:lvlText w:val="o"/>
      <w:lvlJc w:val="left"/>
      <w:pPr>
        <w:ind w:left="56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4DA80DE">
      <w:start w:val="1"/>
      <w:numFmt w:val="bullet"/>
      <w:lvlText w:val="▪"/>
      <w:lvlJc w:val="left"/>
      <w:pPr>
        <w:ind w:left="6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950241366">
    <w:abstractNumId w:val="1"/>
  </w:num>
  <w:num w:numId="2" w16cid:durableId="143894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F4"/>
    <w:rsid w:val="00042F39"/>
    <w:rsid w:val="000A3931"/>
    <w:rsid w:val="000C3176"/>
    <w:rsid w:val="000D368A"/>
    <w:rsid w:val="001346B3"/>
    <w:rsid w:val="0016058D"/>
    <w:rsid w:val="0018114E"/>
    <w:rsid w:val="00193AA4"/>
    <w:rsid w:val="001A768E"/>
    <w:rsid w:val="001D4EFB"/>
    <w:rsid w:val="001F7A19"/>
    <w:rsid w:val="00246425"/>
    <w:rsid w:val="0026229D"/>
    <w:rsid w:val="00290893"/>
    <w:rsid w:val="002D0CFA"/>
    <w:rsid w:val="00352C73"/>
    <w:rsid w:val="003A1F7F"/>
    <w:rsid w:val="003F662A"/>
    <w:rsid w:val="004146B4"/>
    <w:rsid w:val="00442DA1"/>
    <w:rsid w:val="00456A7F"/>
    <w:rsid w:val="004819A6"/>
    <w:rsid w:val="004B3564"/>
    <w:rsid w:val="004E0438"/>
    <w:rsid w:val="004E6563"/>
    <w:rsid w:val="004E6686"/>
    <w:rsid w:val="00500938"/>
    <w:rsid w:val="00520BD2"/>
    <w:rsid w:val="00556A08"/>
    <w:rsid w:val="00557B48"/>
    <w:rsid w:val="0057355B"/>
    <w:rsid w:val="005B75CB"/>
    <w:rsid w:val="005E21ED"/>
    <w:rsid w:val="005E61B2"/>
    <w:rsid w:val="00613505"/>
    <w:rsid w:val="00627606"/>
    <w:rsid w:val="006419A2"/>
    <w:rsid w:val="006574D7"/>
    <w:rsid w:val="006764B5"/>
    <w:rsid w:val="006D5F2F"/>
    <w:rsid w:val="006F759C"/>
    <w:rsid w:val="00705148"/>
    <w:rsid w:val="00712814"/>
    <w:rsid w:val="007303BE"/>
    <w:rsid w:val="0073391B"/>
    <w:rsid w:val="00766774"/>
    <w:rsid w:val="00774751"/>
    <w:rsid w:val="007E30F4"/>
    <w:rsid w:val="007F2393"/>
    <w:rsid w:val="007F71D1"/>
    <w:rsid w:val="007F7D9E"/>
    <w:rsid w:val="0081646C"/>
    <w:rsid w:val="008306CD"/>
    <w:rsid w:val="00892789"/>
    <w:rsid w:val="00897F5C"/>
    <w:rsid w:val="008A675D"/>
    <w:rsid w:val="008F1C2D"/>
    <w:rsid w:val="0092512B"/>
    <w:rsid w:val="00951CB6"/>
    <w:rsid w:val="009650C2"/>
    <w:rsid w:val="00997C7A"/>
    <w:rsid w:val="009D4819"/>
    <w:rsid w:val="00A63A49"/>
    <w:rsid w:val="00A81E33"/>
    <w:rsid w:val="00AA1D0B"/>
    <w:rsid w:val="00AF1E3D"/>
    <w:rsid w:val="00B741F3"/>
    <w:rsid w:val="00C00C24"/>
    <w:rsid w:val="00C03232"/>
    <w:rsid w:val="00C14B12"/>
    <w:rsid w:val="00C20431"/>
    <w:rsid w:val="00C245D0"/>
    <w:rsid w:val="00C414AB"/>
    <w:rsid w:val="00C6674F"/>
    <w:rsid w:val="00C7643F"/>
    <w:rsid w:val="00C9355D"/>
    <w:rsid w:val="00CB5FCA"/>
    <w:rsid w:val="00CC0916"/>
    <w:rsid w:val="00CF3C6B"/>
    <w:rsid w:val="00CF5518"/>
    <w:rsid w:val="00D34BE7"/>
    <w:rsid w:val="00D5386A"/>
    <w:rsid w:val="00D620FE"/>
    <w:rsid w:val="00E5476C"/>
    <w:rsid w:val="00EA168B"/>
    <w:rsid w:val="00EB5E4F"/>
    <w:rsid w:val="00EC08E2"/>
    <w:rsid w:val="00ED247B"/>
    <w:rsid w:val="00F06536"/>
    <w:rsid w:val="00F344C7"/>
    <w:rsid w:val="00F801F9"/>
    <w:rsid w:val="00FD0DFB"/>
    <w:rsid w:val="00FF04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B2DB"/>
  <w15:chartTrackingRefBased/>
  <w15:docId w15:val="{B995ABE4-826D-4970-B765-FF7CDBEF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0F4"/>
  </w:style>
  <w:style w:type="paragraph" w:styleId="Overskrift1">
    <w:name w:val="heading 1"/>
    <w:basedOn w:val="Normal"/>
    <w:next w:val="Normal"/>
    <w:link w:val="Overskrift1Tegn"/>
    <w:uiPriority w:val="9"/>
    <w:qFormat/>
    <w:rsid w:val="007E3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E3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E30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30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30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30F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30F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30F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30F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30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E30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E30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E30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E30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E30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30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30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30F4"/>
    <w:rPr>
      <w:rFonts w:eastAsiaTheme="majorEastAsia" w:cstheme="majorBidi"/>
      <w:color w:val="272727" w:themeColor="text1" w:themeTint="D8"/>
    </w:rPr>
  </w:style>
  <w:style w:type="paragraph" w:styleId="Titel">
    <w:name w:val="Title"/>
    <w:basedOn w:val="Normal"/>
    <w:next w:val="Normal"/>
    <w:link w:val="TitelTegn"/>
    <w:uiPriority w:val="10"/>
    <w:qFormat/>
    <w:rsid w:val="007E3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30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30F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30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30F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30F4"/>
    <w:rPr>
      <w:i/>
      <w:iCs/>
      <w:color w:val="404040" w:themeColor="text1" w:themeTint="BF"/>
    </w:rPr>
  </w:style>
  <w:style w:type="paragraph" w:styleId="Listeafsnit">
    <w:name w:val="List Paragraph"/>
    <w:basedOn w:val="Normal"/>
    <w:uiPriority w:val="34"/>
    <w:qFormat/>
    <w:rsid w:val="007E30F4"/>
    <w:pPr>
      <w:ind w:left="720"/>
      <w:contextualSpacing/>
    </w:pPr>
  </w:style>
  <w:style w:type="character" w:styleId="Kraftigfremhvning">
    <w:name w:val="Intense Emphasis"/>
    <w:basedOn w:val="Standardskrifttypeiafsnit"/>
    <w:uiPriority w:val="21"/>
    <w:qFormat/>
    <w:rsid w:val="007E30F4"/>
    <w:rPr>
      <w:i/>
      <w:iCs/>
      <w:color w:val="0F4761" w:themeColor="accent1" w:themeShade="BF"/>
    </w:rPr>
  </w:style>
  <w:style w:type="paragraph" w:styleId="Strktcitat">
    <w:name w:val="Intense Quote"/>
    <w:basedOn w:val="Normal"/>
    <w:next w:val="Normal"/>
    <w:link w:val="StrktcitatTegn"/>
    <w:uiPriority w:val="30"/>
    <w:qFormat/>
    <w:rsid w:val="007E3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E30F4"/>
    <w:rPr>
      <w:i/>
      <w:iCs/>
      <w:color w:val="0F4761" w:themeColor="accent1" w:themeShade="BF"/>
    </w:rPr>
  </w:style>
  <w:style w:type="character" w:styleId="Kraftighenvisning">
    <w:name w:val="Intense Reference"/>
    <w:basedOn w:val="Standardskrifttypeiafsnit"/>
    <w:uiPriority w:val="32"/>
    <w:qFormat/>
    <w:rsid w:val="007E30F4"/>
    <w:rPr>
      <w:b/>
      <w:bCs/>
      <w:smallCaps/>
      <w:color w:val="0F4761" w:themeColor="accent1" w:themeShade="BF"/>
      <w:spacing w:val="5"/>
    </w:rPr>
  </w:style>
  <w:style w:type="character" w:styleId="Kommentarhenvisning">
    <w:name w:val="annotation reference"/>
    <w:basedOn w:val="Standardskrifttypeiafsnit"/>
    <w:semiHidden/>
    <w:unhideWhenUsed/>
    <w:rsid w:val="007E30F4"/>
    <w:rPr>
      <w:sz w:val="16"/>
      <w:szCs w:val="16"/>
    </w:rPr>
  </w:style>
  <w:style w:type="paragraph" w:styleId="Kommentartekst">
    <w:name w:val="annotation text"/>
    <w:basedOn w:val="Normal"/>
    <w:link w:val="KommentartekstTegn"/>
    <w:unhideWhenUsed/>
    <w:rsid w:val="007E30F4"/>
    <w:pPr>
      <w:spacing w:line="240" w:lineRule="auto"/>
    </w:pPr>
    <w:rPr>
      <w:sz w:val="20"/>
      <w:szCs w:val="20"/>
    </w:rPr>
  </w:style>
  <w:style w:type="character" w:customStyle="1" w:styleId="KommentartekstTegn">
    <w:name w:val="Kommentartekst Tegn"/>
    <w:basedOn w:val="Standardskrifttypeiafsnit"/>
    <w:link w:val="Kommentartekst"/>
    <w:rsid w:val="007E30F4"/>
    <w:rPr>
      <w:sz w:val="20"/>
      <w:szCs w:val="20"/>
    </w:rPr>
  </w:style>
  <w:style w:type="table" w:styleId="Tabel-Gitter">
    <w:name w:val="Table Grid"/>
    <w:basedOn w:val="Tabel-Normal"/>
    <w:uiPriority w:val="39"/>
    <w:rsid w:val="007E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30F4"/>
    <w:pPr>
      <w:spacing w:after="0" w:line="240" w:lineRule="auto"/>
    </w:pPr>
    <w:rPr>
      <w:rFonts w:eastAsiaTheme="minorEastAsia"/>
      <w:sz w:val="24"/>
      <w:szCs w:val="24"/>
      <w:lang w:eastAsia="da-DK"/>
    </w:rPr>
    <w:tblPr>
      <w:tblCellMar>
        <w:top w:w="0" w:type="dxa"/>
        <w:left w:w="0" w:type="dxa"/>
        <w:bottom w:w="0" w:type="dxa"/>
        <w:right w:w="0" w:type="dxa"/>
      </w:tblCellMar>
    </w:tblPr>
  </w:style>
  <w:style w:type="paragraph" w:styleId="Brdtekst2">
    <w:name w:val="Body Text 2"/>
    <w:basedOn w:val="Normal"/>
    <w:link w:val="Brdtekst2Tegn"/>
    <w:uiPriority w:val="99"/>
    <w:unhideWhenUsed/>
    <w:rsid w:val="0016058D"/>
    <w:pPr>
      <w:spacing w:after="120" w:line="480" w:lineRule="auto"/>
      <w:ind w:left="851"/>
    </w:pPr>
    <w:rPr>
      <w:rFonts w:ascii="Garamond" w:eastAsia="Times New Roman" w:hAnsi="Garamond" w:cs="Times New Roman"/>
      <w:kern w:val="0"/>
      <w:sz w:val="25"/>
      <w:szCs w:val="24"/>
      <w:lang w:eastAsia="da-DK"/>
      <w14:ligatures w14:val="none"/>
    </w:rPr>
  </w:style>
  <w:style w:type="character" w:customStyle="1" w:styleId="Brdtekst2Tegn">
    <w:name w:val="Brødtekst 2 Tegn"/>
    <w:basedOn w:val="Standardskrifttypeiafsnit"/>
    <w:link w:val="Brdtekst2"/>
    <w:uiPriority w:val="99"/>
    <w:rsid w:val="0016058D"/>
    <w:rPr>
      <w:rFonts w:ascii="Garamond" w:eastAsia="Times New Roman" w:hAnsi="Garamond" w:cs="Times New Roman"/>
      <w:kern w:val="0"/>
      <w:sz w:val="25"/>
      <w:szCs w:val="24"/>
      <w:lang w:eastAsia="da-DK"/>
      <w14:ligatures w14:val="none"/>
    </w:rPr>
  </w:style>
  <w:style w:type="paragraph" w:styleId="Kommentaremne">
    <w:name w:val="annotation subject"/>
    <w:basedOn w:val="Kommentartekst"/>
    <w:next w:val="Kommentartekst"/>
    <w:link w:val="KommentaremneTegn"/>
    <w:uiPriority w:val="99"/>
    <w:semiHidden/>
    <w:unhideWhenUsed/>
    <w:rsid w:val="00AF1E3D"/>
    <w:rPr>
      <w:b/>
      <w:bCs/>
    </w:rPr>
  </w:style>
  <w:style w:type="character" w:customStyle="1" w:styleId="KommentaremneTegn">
    <w:name w:val="Kommentaremne Tegn"/>
    <w:basedOn w:val="KommentartekstTegn"/>
    <w:link w:val="Kommentaremne"/>
    <w:uiPriority w:val="99"/>
    <w:semiHidden/>
    <w:rsid w:val="00AF1E3D"/>
    <w:rPr>
      <w:b/>
      <w:bCs/>
      <w:sz w:val="20"/>
      <w:szCs w:val="20"/>
    </w:rPr>
  </w:style>
  <w:style w:type="paragraph" w:customStyle="1" w:styleId="Forside-skrift2">
    <w:name w:val="Forside-skrift2"/>
    <w:basedOn w:val="Normal"/>
    <w:rsid w:val="00F801F9"/>
    <w:pPr>
      <w:spacing w:after="120" w:line="240" w:lineRule="auto"/>
      <w:ind w:left="2268"/>
    </w:pPr>
    <w:rPr>
      <w:rFonts w:ascii="Garamond" w:eastAsia="Times New Roman" w:hAnsi="Garamond" w:cs="Times New Roman"/>
      <w:b/>
      <w:kern w:val="0"/>
      <w:sz w:val="36"/>
      <w:szCs w:val="24"/>
      <w:lang w:eastAsia="da-DK"/>
      <w14:ligatures w14:val="none"/>
    </w:rPr>
  </w:style>
  <w:style w:type="paragraph" w:customStyle="1" w:styleId="Forside-skrift1">
    <w:name w:val="Forside-skrift1"/>
    <w:basedOn w:val="Normal"/>
    <w:rsid w:val="00F801F9"/>
    <w:pPr>
      <w:spacing w:after="120" w:line="240" w:lineRule="auto"/>
      <w:ind w:left="2268"/>
    </w:pPr>
    <w:rPr>
      <w:rFonts w:ascii="Garamond" w:eastAsia="Times New Roman" w:hAnsi="Garamond" w:cs="Times New Roman"/>
      <w:spacing w:val="25"/>
      <w:kern w:val="0"/>
      <w:sz w:val="25"/>
      <w:szCs w:val="24"/>
      <w:lang w:eastAsia="da-DK"/>
      <w14:ligatures w14:val="none"/>
    </w:rPr>
  </w:style>
  <w:style w:type="paragraph" w:styleId="Korrektur">
    <w:name w:val="Revision"/>
    <w:hidden/>
    <w:uiPriority w:val="99"/>
    <w:semiHidden/>
    <w:rsid w:val="00C00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ification1 xmlns="D541121A-81E2-4D30-A8BE-852E2348DF70">
      <Url xsi:nil="true"/>
      <Description xsi:nil="true"/>
    </Notification1>
    <CCMCognitiveType xmlns="http://schemas.microsoft.com/sharepoint/v3" xsi:nil="true"/>
    <Notification2 xmlns="D541121A-81E2-4D30-A8BE-852E2348DF70">
      <Url xsi:nil="true"/>
      <Description xsi:nil="true"/>
    </Notification2>
    <CCMPreviewAnnotationsTasks xmlns="http://schemas.microsoft.com/sharepoint/v3">0</CCMPreviewAnnotationsTasks>
    <Comments xmlns="D541121A-81E2-4D30-A8BE-852E2348DF70" xsi:nil="true"/>
    <Notification3 xmlns="D541121A-81E2-4D30-A8BE-852E2348DF70">
      <Url xsi:nil="true"/>
      <Description xsi:nil="true"/>
    </Notification3>
    <CCMMeetingCaseId xmlns="D541121A-81E2-4D30-A8BE-852E2348DF70" xsi:nil="true"/>
    <CCMAgendaStatus xmlns="D541121A-81E2-4D30-A8BE-852E2348DF70" xsi:nil="true"/>
    <ReadInDms xmlns="D541121A-81E2-4D30-A8BE-852E2348DF70" xsi:nil="true"/>
    <Classification xmlns="D541121A-81E2-4D30-A8BE-852E2348DF70">Offentlig</Classification>
    <CCMMeetingCaseLink xmlns="D541121A-81E2-4D30-A8BE-852E2348DF70">
      <Url xsi:nil="true"/>
      <Description xsi:nil="true"/>
    </CCMMeetingCaseLink>
    <CCMMeetingCaseInstanceId xmlns="D541121A-81E2-4D30-A8BE-852E2348DF70" xsi:nil="true"/>
    <Notification3Status xmlns="D541121A-81E2-4D30-A8BE-852E2348DF70" xsi:nil="true"/>
    <Notification2Status xmlns="D541121A-81E2-4D30-A8BE-852E2348DF70" xsi:nil="true"/>
    <CCMAgendaDocumentStatus xmlns="D541121A-81E2-4D30-A8BE-852E2348DF70" xsi:nil="true"/>
    <NotesDocumentId xmlns="D541121A-81E2-4D30-A8BE-852E2348DF70" xsi:nil="true"/>
    <Notification1Status xmlns="D541121A-81E2-4D30-A8BE-852E2348DF70" xsi:nil="true"/>
    <eac3e216d9f54802a54a2afce84e1566 xmlns="D541121A-81E2-4D30-A8BE-852E2348DF70">
      <Terms xmlns="http://schemas.microsoft.com/office/infopath/2007/PartnerControls"/>
    </eac3e216d9f54802a54a2afce84e1566>
    <PublishedDate xmlns="D541121A-81E2-4D30-A8BE-852E2348DF70" xsi:nil="true"/>
    <DocumentDate xmlns="http://schemas.microsoft.com/sharepoint/v3">2025-06-04T09:35:11+00:00</DocumentDate>
    <NotificationType xmlns="D541121A-81E2-4D30-A8BE-852E2348DF70">Lav</NotificationType>
    <TaxCatchAll xmlns="b0be0a7b-7a56-443d-b0fa-5f5634f73201"/>
    <CCMAgendaItemId xmlns="D541121A-81E2-4D30-A8BE-852E2348DF70" xsi:nil="true"/>
    <MemberDescription xmlns="D541121A-81E2-4D30-A8BE-852E2348DF70" xsi:nil="true"/>
    <CCMMetadataExtractionStatus xmlns="http://schemas.microsoft.com/sharepoint/v3">CCMPageCount:InProgress;CCMCommentCount:InProgress</CCMMetadataExtractionStatus>
    <LocalAttachment xmlns="http://schemas.microsoft.com/sharepoint/v3">false</LocalAttachment>
    <RegistrationDate xmlns="http://schemas.microsoft.com/sharepoint/v3" xsi:nil="true"/>
    <CaseRecordNumber xmlns="http://schemas.microsoft.com/sharepoint/v3">0</CaseRecordNumber>
    <Related xmlns="http://schemas.microsoft.com/sharepoint/v3">false</Related>
    <Finalized xmlns="http://schemas.microsoft.com/sharepoint/v3">false</Finalized>
    <WasEncrypted xmlns="http://schemas.microsoft.com/sharepoint/v3">false</WasEncrypted>
    <WasSigned xmlns="http://schemas.microsoft.com/sharepoint/v3">false</WasSigned>
    <CCMVisualId xmlns="http://schemas.microsoft.com/sharepoint/v3">FAG-2024-08316</CCMVisualId>
    <CCMSystemID xmlns="http://schemas.microsoft.com/sharepoint/v3">998ca249-caac-41d5-92f9-71be97efc6e0</CCMSystemID>
    <DocID xmlns="http://schemas.microsoft.com/sharepoint/v3">2536287</DocID>
    <MailHasAttachments xmlns="http://schemas.microsoft.com/sharepoint/v3">false</MailHasAttachments>
    <CCMTemplateID xmlns="http://schemas.microsoft.com/sharepoint/v3">0</CCMTemplateID>
    <CaseID xmlns="http://schemas.microsoft.com/sharepoint/v3">FAG-2024-08316</CaseID>
    <CCMPageCount xmlns="http://schemas.microsoft.com/sharepoint/v3">0</CCMPageCount>
    <CCMCommentCount xmlns="http://schemas.microsoft.com/sharepoint/v3">0</CCMCommentCount>
    <CCMConversa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7C5A799D51B10D4E9B2F4E0D90DA9D73" ma:contentTypeVersion="0" ma:contentTypeDescription="GetOrganized dokument" ma:contentTypeScope="" ma:versionID="3a0d9413062f6a7ce7b4d2ae3fe6c451">
  <xsd:schema xmlns:xsd="http://www.w3.org/2001/XMLSchema" xmlns:xs="http://www.w3.org/2001/XMLSchema" xmlns:p="http://schemas.microsoft.com/office/2006/metadata/properties" xmlns:ns1="http://schemas.microsoft.com/sharepoint/v3" xmlns:ns2="D541121A-81E2-4D30-A8BE-852E2348DF70" xmlns:ns3="b0be0a7b-7a56-443d-b0fa-5f5634f73201" targetNamespace="http://schemas.microsoft.com/office/2006/metadata/properties" ma:root="true" ma:fieldsID="55a24edfd4137aba23f94ce0a0f35b5d" ns1:_="" ns2:_="" ns3:_="">
    <xsd:import namespace="http://schemas.microsoft.com/sharepoint/v3"/>
    <xsd:import namespace="D541121A-81E2-4D30-A8BE-852E2348DF70"/>
    <xsd:import namespace="b0be0a7b-7a56-443d-b0fa-5f5634f73201"/>
    <xsd:element name="properties">
      <xsd:complexType>
        <xsd:sequence>
          <xsd:element name="documentManagement">
            <xsd:complexType>
              <xsd:all>
                <xsd:element ref="ns2:Classification" minOccurs="0"/>
                <xsd:element ref="ns1:DocumentDate" minOccurs="0"/>
                <xsd:element ref="ns2:CCMAgendaDocumentStatus" minOccurs="0"/>
                <xsd:element ref="ns2:Comments" minOccurs="0"/>
                <xsd:element ref="ns2:CCMAgendaStatus" minOccurs="0"/>
                <xsd:element ref="ns2:CCMMeetingCaseLink"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eac3e216d9f54802a54a2afce84e1566" minOccurs="0"/>
                <xsd:element ref="ns3:TaxCatchAll" minOccurs="0"/>
                <xsd:element ref="ns2:NotesDocumentId" minOccurs="0"/>
                <xsd:element ref="ns2:CCMMeetingCaseId" minOccurs="0"/>
                <xsd:element ref="ns2:CCMMeetingCaseInstanceId" minOccurs="0"/>
                <xsd:element ref="ns2:CCMAgendaItemId" minOccurs="0"/>
                <xsd:element ref="ns2:AgendaStatusIcon" minOccurs="0"/>
                <xsd:element ref="ns1:CaseID" minOccurs="0"/>
                <xsd:element ref="ns2:MemberDescription" minOccurs="0"/>
                <xsd:element ref="ns2:PublishedDate" minOccurs="0"/>
                <xsd:element ref="ns2:ReadInDms" minOccurs="0"/>
                <xsd:element ref="ns2:NotificationType" minOccurs="0"/>
                <xsd:element ref="ns2:Notification1" minOccurs="0"/>
                <xsd:element ref="ns2:Notification2" minOccurs="0"/>
                <xsd:element ref="ns2:Notification3" minOccurs="0"/>
                <xsd:element ref="ns2:Notification1Status" minOccurs="0"/>
                <xsd:element ref="ns2:Notification2Status" minOccurs="0"/>
                <xsd:element ref="ns2:Notification3Status" minOccurs="0"/>
                <xsd:element ref="ns1:CCMCognitiveType" minOccurs="0"/>
                <xsd:element ref="ns1:CCMPageCount" minOccurs="0"/>
                <xsd:element ref="ns1:CCMCommentCount" minOccurs="0"/>
                <xsd:element ref="ns1:CCMPreviewAnnotationsTasks" minOccurs="0"/>
                <xsd:element ref="ns1:CCMMetadataExtrac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Date" ma:index="4" nillable="true" ma:displayName="Dokument Dato" ma:description="Dato for sagsoprettelsen. Default sættes til d.d. men kan ændres manuelt" ma:format="DateTime" ma:internalName="DocumentDate">
      <xsd:simpleType>
        <xsd:restriction base="dms:DateTime"/>
      </xsd:simpleType>
    </xsd:element>
    <xsd:element name="CCMVisualId" ma:index="9" nillable="true" ma:displayName="Sags ID" ma:default="Tildeler" ma:internalName="CCMVisualId" ma:readOnly="true">
      <xsd:simpleType>
        <xsd:restriction base="dms:Text"/>
      </xsd:simpleType>
    </xsd:element>
    <xsd:element name="DocID" ma:index="10" nillable="true" ma:displayName="Dok ID" ma:default="Tildeler" ma:internalName="DocID" ma:readOnly="true">
      <xsd:simpleType>
        <xsd:restriction base="dms:Text"/>
      </xsd:simpleType>
    </xsd:element>
    <xsd:element name="Finalized" ma:index="11" nillable="true" ma:displayName="Endeligt" ma:default="False" ma:internalName="Finalized" ma:readOnly="true">
      <xsd:simpleType>
        <xsd:restriction base="dms:Boolean"/>
      </xsd:simpleType>
    </xsd:element>
    <xsd:element name="Related" ma:index="12" nillable="true" ma:displayName="Vedhæftet dokument" ma:default="False" ma:internalName="Related" ma:readOnly="true">
      <xsd:simpleType>
        <xsd:restriction base="dms:Boolean"/>
      </xsd:simpleType>
    </xsd:element>
    <xsd:element name="LocalAttachment" ma:index="13" nillable="true" ma:displayName="Lokalt bilag" ma:default="False" ma:description="" ma:internalName="LocalAttachment" ma:readOnly="true">
      <xsd:simpleType>
        <xsd:restriction base="dms:Boolean"/>
      </xsd:simpleType>
    </xsd:element>
    <xsd:element name="RegistrationDate" ma:index="14" nillable="true" ma:displayName="Registrerings dato" ma:format="DateTime" ma:internalName="RegistrationDate" ma:readOnly="true">
      <xsd:simpleType>
        <xsd:restriction base="dms:DateTime"/>
      </xsd:simpleType>
    </xsd:element>
    <xsd:element name="CaseRecordNumber" ma:index="15" nillable="true" ma:displayName="Akt ID" ma:decimals="0" ma:default="0" ma:internalName="CaseRecordNumber" ma:readOnly="true">
      <xsd:simpleType>
        <xsd:restriction base="dms:Number"/>
      </xsd:simpleType>
    </xsd:element>
    <xsd:element name="CCMTemplateName" ma:index="16" nillable="true" ma:displayName="Skabelonnavn" ma:internalName="CCMTemplateName" ma:readOnly="true">
      <xsd:simpleType>
        <xsd:restriction base="dms:Text"/>
      </xsd:simpleType>
    </xsd:element>
    <xsd:element name="CCMTemplateVersion" ma:index="17" nillable="true" ma:displayName="Skabelon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Krypteret" ma:default="False" ma:internalName="WasEncrypted" ma:readOnly="true">
      <xsd:simpleType>
        <xsd:restriction base="dms:Boolean"/>
      </xsd:simpleType>
    </xsd:element>
    <xsd:element name="WasSigned" ma:index="21" nillable="true" ma:displayName="Signeret" ma:default="False" ma:internalName="WasSigned" ma:readOnly="true">
      <xsd:simpleType>
        <xsd:restriction base="dms:Boolean"/>
      </xsd:simpleType>
    </xsd:element>
    <xsd:element name="MailHasAttachments" ma:index="22" nillable="true" ma:displayName="E-mail har vedhæftede filer" ma:default="False" ma:internalName="MailHasAttachments" ma:readOnly="true">
      <xsd:simpleType>
        <xsd:restriction base="dms:Boolean"/>
      </xsd:simpleType>
    </xsd:element>
    <xsd:element name="CCMConversation" ma:index="23" nillable="true" ma:displayName="Samtale" ma:description="" ma:internalName="CCMConversation" ma:readOnly="true">
      <xsd:simpleType>
        <xsd:restriction base="dms:Text"/>
      </xsd:simpleType>
    </xsd:element>
    <xsd:element name="CaseID" ma:index="38" nillable="true" ma:displayName="Sags ID" ma:default="Tildeler" ma:internalName="CaseID" ma:readOnly="true">
      <xsd:simpleType>
        <xsd:restriction base="dms:Text"/>
      </xsd:simpleType>
    </xsd:element>
    <xsd:element name="CCMCognitiveType" ma:index="49" nillable="true" ma:displayName="CognitiveType" ma:decimals="0" ma:description="" ma:internalName="CCMCognitiveType" ma:readOnly="false">
      <xsd:simpleType>
        <xsd:restriction base="dms:Number"/>
      </xsd:simpleType>
    </xsd:element>
    <xsd:element name="CCMPageCount" ma:index="50" nillable="true" ma:displayName="Sider" ma:decimals="0" ma:description="" ma:internalName="CCMPageCount" ma:readOnly="true">
      <xsd:simpleType>
        <xsd:restriction base="dms:Number"/>
      </xsd:simpleType>
    </xsd:element>
    <xsd:element name="CCMCommentCount" ma:index="51" nillable="true" ma:displayName="Kommentarer" ma:decimals="0" ma:description="" ma:internalName="CCMCommentCount" ma:readOnly="true">
      <xsd:simpleType>
        <xsd:restriction base="dms:Number"/>
      </xsd:simpleType>
    </xsd:element>
    <xsd:element name="CCMPreviewAnnotationsTasks" ma:index="52" nillable="true" ma:displayName="Opgaver" ma:decimals="0" ma:description="" ma:internalName="CCMPreviewAnnotationsTasks" ma:readOnly="false">
      <xsd:simpleType>
        <xsd:restriction base="dms:Number"/>
      </xsd:simpleType>
    </xsd:element>
    <xsd:element name="CCMMetadataExtractionStatus" ma:index="53" nillable="true" ma:displayName="CCMMetadataExtractionStatus" ma:default="CCMPageCount:InProgress;CCMCommentCount:InProgress" ma:description="" ma:hidden="true" ma:internalName="CCMMetadataExtraction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1121A-81E2-4D30-A8BE-852E2348DF70" elementFormDefault="qualified">
    <xsd:import namespace="http://schemas.microsoft.com/office/2006/documentManagement/types"/>
    <xsd:import namespace="http://schemas.microsoft.com/office/infopath/2007/PartnerControls"/>
    <xsd:element name="Classification" ma:index="2" nillable="true" ma:displayName="Klassifikation" ma:default="Offentlig" ma:format="Dropdown" ma:hidden="true" ma:internalName="Classification" ma:readOnly="false">
      <xsd:simpleType>
        <xsd:restriction base="dms:Choice">
          <xsd:enumeration value="Offentlig"/>
          <xsd:enumeration value="Intern"/>
          <xsd:enumeration value="Fortrolig"/>
        </xsd:restriction>
      </xsd:simpleType>
    </xsd:element>
    <xsd:element name="CCMAgendaDocumentStatus" ma:index="5" nillable="true" ma:displayName="Status  for dagsordensdokument" ma:default="" ma:format="Dropdown" ma:hidden="true" ma:internalName="CCMAgendaDocumentStatus" ma:readOnly="false">
      <xsd:simpleType>
        <xsd:restriction base="dms:Choice">
          <xsd:enumeration value="Udkast"/>
          <xsd:enumeration value="Under udarbejdelse"/>
          <xsd:enumeration value="Endelig"/>
        </xsd:restriction>
      </xsd:simpleType>
    </xsd:element>
    <xsd:element name="Comments" ma:index="6" nillable="true" ma:displayName="Kommentar" ma:internalName="Comments">
      <xsd:simpleType>
        <xsd:restriction base="dms:Note">
          <xsd:maxLength value="255"/>
        </xsd:restriction>
      </xsd:simpleType>
    </xsd:element>
    <xsd:element name="CCMAgendaStatus" ma:index="7"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8"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eac3e216d9f54802a54a2afce84e1566" ma:index="27" nillable="true" ma:taxonomy="true" ma:internalName="eac3e216d9f54802a54a2afce84e1566" ma:taxonomyFieldName="DocType" ma:displayName="Dokumenttype" ma:default="" ma:fieldId="{eac3e216-d9f5-4802-a54a-2afce84e1566}" ma:sspId="13a3109e-1b7b-4bfd-953e-064c7d6c7a32" ma:termSetId="8777e5de-4a55-4353-a14f-5347e86f866a" ma:anchorId="00000000-0000-0000-0000-000000000000" ma:open="false" ma:isKeyword="false">
      <xsd:complexType>
        <xsd:sequence>
          <xsd:element ref="pc:Terms" minOccurs="0" maxOccurs="1"/>
        </xsd:sequence>
      </xsd:complexType>
    </xsd:element>
    <xsd:element name="NotesDocumentId" ma:index="30" nillable="true" ma:displayName="NotesDocumentId" ma:hidden="true" ma:internalName="NotesDocumentId" ma:readOnly="false">
      <xsd:simpleType>
        <xsd:restriction base="dms:Text">
          <xsd:maxLength value="255"/>
        </xsd:restriction>
      </xsd:simpleType>
    </xsd:element>
    <xsd:element name="CCMMeetingCaseId" ma:index="33" nillable="true" ma:displayName="CCMMeetingCaseId" ma:hidden="true" ma:internalName="CCMMeetingCaseId">
      <xsd:simpleType>
        <xsd:restriction base="dms:Text">
          <xsd:maxLength value="255"/>
        </xsd:restriction>
      </xsd:simpleType>
    </xsd:element>
    <xsd:element name="CCMMeetingCaseInstanceId" ma:index="34" nillable="true" ma:displayName="CCMMeetingCaseInstanceId" ma:hidden="true" ma:internalName="CCMMeetingCaseInstanceId">
      <xsd:simpleType>
        <xsd:restriction base="dms:Text">
          <xsd:maxLength value="255"/>
        </xsd:restriction>
      </xsd:simpleType>
    </xsd:element>
    <xsd:element name="CCMAgendaItemId" ma:index="35" nillable="true" ma:displayName="CCMAgendaItemId" ma:decimals="0" ma:hidden="true" ma:internalName="CCMAgendaItemId">
      <xsd:simpleType>
        <xsd:restriction base="dms:Number"/>
      </xsd:simpleType>
    </xsd:element>
    <xsd:element name="AgendaStatusIcon" ma:index="37" nillable="true" ma:displayName="Ikon for dagsordensstatus" ma:internalName="AgendaStatusIcon" ma:readOnly="true">
      <xsd:simpleType>
        <xsd:restriction base="dms:Unknown"/>
      </xsd:simpleType>
    </xsd:element>
    <xsd:element name="MemberDescription" ma:index="39" nillable="true" ma:displayName="Medlemsbeskrivelse" ma:internalName="MemberDescription">
      <xsd:simpleType>
        <xsd:restriction base="dms:Text">
          <xsd:maxLength value="255"/>
        </xsd:restriction>
      </xsd:simpleType>
    </xsd:element>
    <xsd:element name="PublishedDate" ma:index="40" nillable="true" ma:displayName="Brevdato" ma:format="DateTime" ma:internalName="PublishedDate">
      <xsd:simpleType>
        <xsd:restriction base="dms:DateTime"/>
      </xsd:simpleType>
    </xsd:element>
    <xsd:element name="ReadInDms" ma:index="41" nillable="true" ma:displayName="Læst i DMS" ma:format="DateTime" ma:internalName="ReadInDms">
      <xsd:simpleType>
        <xsd:restriction base="dms:DateTime"/>
      </xsd:simpleType>
    </xsd:element>
    <xsd:element name="NotificationType" ma:index="42" nillable="true" ma:displayName="Adviseringstype" ma:default="Lav" ma:format="Dropdown" ma:internalName="NotificationType">
      <xsd:simpleType>
        <xsd:restriction base="dms:Choice">
          <xsd:enumeration value="Lav"/>
          <xsd:enumeration value="Mellem"/>
          <xsd:enumeration value="Høj"/>
        </xsd:restriction>
      </xsd:simpleType>
    </xsd:element>
    <xsd:element name="Notification1" ma:index="43" nillable="true" ma:displayName="Advisering 1" ma:format="Hyperlink" ma:internalName="Notification1">
      <xsd:complexType>
        <xsd:complexContent>
          <xsd:extension base="dms:URL">
            <xsd:sequence>
              <xsd:element name="Url" type="dms:ValidUrl" minOccurs="0" nillable="true"/>
              <xsd:element name="Description" type="xsd:string" nillable="true"/>
            </xsd:sequence>
          </xsd:extension>
        </xsd:complexContent>
      </xsd:complexType>
    </xsd:element>
    <xsd:element name="Notification2" ma:index="44" nillable="true" ma:displayName="Advisering 2" ma:format="Hyperlink" ma:internalName="Notification2">
      <xsd:complexType>
        <xsd:complexContent>
          <xsd:extension base="dms:URL">
            <xsd:sequence>
              <xsd:element name="Url" type="dms:ValidUrl" minOccurs="0" nillable="true"/>
              <xsd:element name="Description" type="xsd:string" nillable="true"/>
            </xsd:sequence>
          </xsd:extension>
        </xsd:complexContent>
      </xsd:complexType>
    </xsd:element>
    <xsd:element name="Notification3" ma:index="45" nillable="true" ma:displayName="Advisering 3" ma:format="Hyperlink" ma:internalName="Notification3">
      <xsd:complexType>
        <xsd:complexContent>
          <xsd:extension base="dms:URL">
            <xsd:sequence>
              <xsd:element name="Url" type="dms:ValidUrl" minOccurs="0" nillable="true"/>
              <xsd:element name="Description" type="xsd:string" nillable="true"/>
            </xsd:sequence>
          </xsd:extension>
        </xsd:complexContent>
      </xsd:complexType>
    </xsd:element>
    <xsd:element name="Notification1Status" ma:index="46" nillable="true" ma:displayName="Advisering 1 - Status" ma:internalName="Notification1Status">
      <xsd:simpleType>
        <xsd:restriction base="dms:Text">
          <xsd:maxLength value="255"/>
        </xsd:restriction>
      </xsd:simpleType>
    </xsd:element>
    <xsd:element name="Notification2Status" ma:index="47" nillable="true" ma:displayName="Advisering 2 - Status" ma:internalName="Notification2Status">
      <xsd:simpleType>
        <xsd:restriction base="dms:Text">
          <xsd:maxLength value="255"/>
        </xsd:restriction>
      </xsd:simpleType>
    </xsd:element>
    <xsd:element name="Notification3Status" ma:index="48" nillable="true" ma:displayName="Advisering 3 - Status" ma:internalName="Notification3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be0a7b-7a56-443d-b0fa-5f5634f73201"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8bd0122-d5dc-42f4-a181-70d923cbc0f2}" ma:internalName="TaxCatchAll" ma:showField="CatchAllData" ma:web="b0be0a7b-7a56-443d-b0fa-5f5634f73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Indhol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EF6EE-85C1-40C0-B09C-75014237D1AD}">
  <ds:schemaRefs>
    <ds:schemaRef ds:uri="http://schemas.openxmlformats.org/officeDocument/2006/bibliography"/>
  </ds:schemaRefs>
</ds:datastoreItem>
</file>

<file path=customXml/itemProps2.xml><?xml version="1.0" encoding="utf-8"?>
<ds:datastoreItem xmlns:ds="http://schemas.openxmlformats.org/officeDocument/2006/customXml" ds:itemID="{7A8C0275-95D0-4383-96E7-288920BDD278}">
  <ds:schemaRefs>
    <ds:schemaRef ds:uri="http://schemas.microsoft.com/office/2006/metadata/properties"/>
    <ds:schemaRef ds:uri="http://schemas.microsoft.com/office/infopath/2007/PartnerControls"/>
    <ds:schemaRef ds:uri="D541121A-81E2-4D30-A8BE-852E2348DF70"/>
    <ds:schemaRef ds:uri="http://schemas.microsoft.com/sharepoint/v3"/>
    <ds:schemaRef ds:uri="b0be0a7b-7a56-443d-b0fa-5f5634f73201"/>
  </ds:schemaRefs>
</ds:datastoreItem>
</file>

<file path=customXml/itemProps3.xml><?xml version="1.0" encoding="utf-8"?>
<ds:datastoreItem xmlns:ds="http://schemas.openxmlformats.org/officeDocument/2006/customXml" ds:itemID="{6E2BD019-B5B2-4A2A-B1CF-C00E857300E1}">
  <ds:schemaRefs>
    <ds:schemaRef ds:uri="http://schemas.microsoft.com/sharepoint/v3/contenttype/forms"/>
  </ds:schemaRefs>
</ds:datastoreItem>
</file>

<file path=customXml/itemProps4.xml><?xml version="1.0" encoding="utf-8"?>
<ds:datastoreItem xmlns:ds="http://schemas.openxmlformats.org/officeDocument/2006/customXml" ds:itemID="{31B733A4-31D9-4D65-AE2D-F074F1FC0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41121A-81E2-4D30-A8BE-852E2348DF70"/>
    <ds:schemaRef ds:uri="b0be0a7b-7a56-443d-b0fa-5f5634f73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1182</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Foråndsaftale for mellemledere 27.05.25_endelig udgave</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Foråndsaftale for mellemledere 27.05.25_endelig udgave</dc:title>
  <dc:subject/>
  <dc:creator>Heidi Toelbjerg Nielsen</dc:creator>
  <cp:keywords/>
  <dc:description/>
  <cp:lastModifiedBy>Ida Sørensen</cp:lastModifiedBy>
  <cp:revision>3</cp:revision>
  <cp:lastPrinted>2025-06-17T11:29:00Z</cp:lastPrinted>
  <dcterms:created xsi:type="dcterms:W3CDTF">2025-06-17T13:03:00Z</dcterms:created>
  <dcterms:modified xsi:type="dcterms:W3CDTF">2025-06-17T13:04:00Z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0x010100AC085CFC53BC46CEA2EADE194AD9D482007C5A799D51B10D4E9B2F4E0D90DA9D73</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xd_Signature">
    <vt:bool>false</vt:bool>
  </property>
  <property fmtid="{D5CDD505-2E9C-101B-9397-08002B2CF9AE}" pid="8" name="DocType">
    <vt:lpwstr/>
  </property>
  <property fmtid="{D5CDD505-2E9C-101B-9397-08002B2CF9AE}" pid="9" name="CCMIsChildDocumentSet">
    <vt:bool>false</vt:bool>
  </property>
  <property fmtid="{D5CDD505-2E9C-101B-9397-08002B2CF9AE}" pid="10" name="_NewReviewCycle">
    <vt:lpwstr/>
  </property>
</Properties>
</file>